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0DFB14C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65346">
        <w:rPr>
          <w:rFonts w:ascii="Arial" w:hAnsi="Arial"/>
          <w:sz w:val="24"/>
          <w:szCs w:val="24"/>
        </w:rPr>
        <w:t>PDSCH with inter-cell interference</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AAE95FC"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06A5E">
        <w:rPr>
          <w:rFonts w:ascii="Arial" w:hAnsi="Arial"/>
        </w:rPr>
        <w:t>PDSCH with inter-cell interference.</w:t>
      </w:r>
    </w:p>
    <w:p w14:paraId="0071FCFC" w14:textId="20F4E655" w:rsidR="006E1976" w:rsidRDefault="006E1976" w:rsidP="00EE0968">
      <w:pPr>
        <w:jc w:val="both"/>
        <w:rPr>
          <w:rFonts w:ascii="Arial" w:hAnsi="Arial"/>
        </w:rPr>
      </w:pPr>
      <w:r>
        <w:rPr>
          <w:rFonts w:ascii="Arial" w:hAnsi="Arial"/>
        </w:rPr>
        <w:t>The test case in question, from 38.5</w:t>
      </w:r>
      <w:r w:rsidR="00C06A5E">
        <w:rPr>
          <w:rFonts w:ascii="Arial" w:hAnsi="Arial"/>
        </w:rPr>
        <w:t>21-4</w:t>
      </w:r>
      <w:r>
        <w:rPr>
          <w:rFonts w:ascii="Arial" w:hAnsi="Arial"/>
        </w:rPr>
        <w:t xml:space="preserve">, </w:t>
      </w:r>
      <w:r w:rsidR="00F22447">
        <w:rPr>
          <w:rFonts w:ascii="Arial" w:hAnsi="Arial"/>
        </w:rPr>
        <w:t>is</w:t>
      </w:r>
      <w:r>
        <w:rPr>
          <w:rFonts w:ascii="Arial" w:hAnsi="Arial"/>
        </w:rPr>
        <w:t>:</w:t>
      </w:r>
    </w:p>
    <w:p w14:paraId="300303EC" w14:textId="639AA119" w:rsidR="006E1976" w:rsidRDefault="00C06A5E" w:rsidP="00EE0968">
      <w:pPr>
        <w:numPr>
          <w:ilvl w:val="0"/>
          <w:numId w:val="3"/>
        </w:numPr>
        <w:autoSpaceDE w:val="0"/>
        <w:autoSpaceDN w:val="0"/>
        <w:adjustRightInd w:val="0"/>
        <w:spacing w:after="60"/>
        <w:jc w:val="both"/>
        <w:rPr>
          <w:rFonts w:ascii="Arial" w:hAnsi="Arial"/>
        </w:rPr>
      </w:pPr>
      <w:r>
        <w:rPr>
          <w:rFonts w:ascii="Arial" w:hAnsi="Arial"/>
        </w:rPr>
        <w:t>5.2.2.1.15</w:t>
      </w:r>
      <w:r w:rsidR="006E1976" w:rsidRPr="00625B5F">
        <w:rPr>
          <w:rFonts w:ascii="Arial" w:hAnsi="Arial"/>
        </w:rPr>
        <w:t>,</w:t>
      </w:r>
      <w:r w:rsidR="00F22447">
        <w:rPr>
          <w:rFonts w:ascii="Arial" w:hAnsi="Arial"/>
        </w:rPr>
        <w:tab/>
      </w:r>
      <w:r w:rsidR="006E1976" w:rsidRPr="001F5DC3">
        <w:rPr>
          <w:rFonts w:ascii="Arial" w:hAnsi="Arial"/>
        </w:rPr>
        <w:tab/>
      </w:r>
      <w:r>
        <w:rPr>
          <w:rFonts w:ascii="Arial" w:hAnsi="Arial"/>
        </w:rPr>
        <w:t>2Rx FDD FR1 PDSCH with inter-cell interference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0089EF3B"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FC5127">
        <w:rPr>
          <w:b/>
          <w:noProof w:val="0"/>
        </w:rPr>
        <w:t>T</w:t>
      </w:r>
      <w:r>
        <w:rPr>
          <w:b/>
          <w:noProof w:val="0"/>
        </w:rPr>
        <w:t>est case in TS 38</w:t>
      </w:r>
      <w:r w:rsidRPr="00932F63">
        <w:rPr>
          <w:b/>
          <w:noProof w:val="0"/>
        </w:rPr>
        <w:t>.1</w:t>
      </w:r>
      <w:r w:rsidR="00FC5127">
        <w:rPr>
          <w:b/>
          <w:noProof w:val="0"/>
        </w:rPr>
        <w:t>01-4</w:t>
      </w:r>
    </w:p>
    <w:p w14:paraId="291FA30A" w14:textId="7F4F8793"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w:t>
      </w:r>
      <w:r w:rsidR="00833C71">
        <w:rPr>
          <w:rFonts w:ascii="Arial" w:hAnsi="Arial"/>
          <w:lang w:eastAsia="zh-CN"/>
        </w:rPr>
        <w:t>01-4</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833C71">
        <w:rPr>
          <w:rFonts w:ascii="Arial" w:hAnsi="Arial"/>
          <w:lang w:eastAsia="zh-CN"/>
        </w:rPr>
        <w:t>0</w:t>
      </w:r>
      <w:r>
        <w:rPr>
          <w:rFonts w:ascii="Arial" w:hAnsi="Arial"/>
        </w:rPr>
        <w:t>.0</w:t>
      </w:r>
      <w:r>
        <w:rPr>
          <w:rFonts w:ascii="Arial" w:hAnsi="Arial" w:cs="Arial"/>
        </w:rPr>
        <w:t>.</w:t>
      </w:r>
    </w:p>
    <w:p w14:paraId="64A5A764" w14:textId="77777777" w:rsidR="003245C7" w:rsidRPr="003245C7" w:rsidRDefault="003245C7" w:rsidP="003245C7">
      <w:pPr>
        <w:pStyle w:val="Heading5"/>
        <w:rPr>
          <w:rFonts w:eastAsia="SimSun"/>
          <w:highlight w:val="lightGray"/>
        </w:rPr>
      </w:pPr>
      <w:bookmarkStart w:id="2" w:name="_Toc106737296"/>
      <w:bookmarkStart w:id="3" w:name="_Toc107233063"/>
      <w:bookmarkStart w:id="4" w:name="_Toc107234653"/>
      <w:bookmarkStart w:id="5" w:name="_Toc107419622"/>
      <w:bookmarkStart w:id="6" w:name="_Toc107476916"/>
      <w:bookmarkStart w:id="7" w:name="_Toc114565734"/>
      <w:bookmarkStart w:id="8" w:name="_Toc123936027"/>
      <w:bookmarkStart w:id="9" w:name="_Toc124377042"/>
      <w:r w:rsidRPr="003245C7">
        <w:rPr>
          <w:rFonts w:eastAsia="SimSun"/>
          <w:highlight w:val="lightGray"/>
        </w:rPr>
        <w:t>5.</w:t>
      </w:r>
      <w:r w:rsidRPr="003245C7">
        <w:rPr>
          <w:rFonts w:eastAsia="SimSun" w:hint="eastAsia"/>
          <w:highlight w:val="lightGray"/>
        </w:rPr>
        <w:t>2</w:t>
      </w:r>
      <w:r w:rsidRPr="003245C7">
        <w:rPr>
          <w:rFonts w:eastAsia="SimSun"/>
          <w:highlight w:val="lightGray"/>
        </w:rPr>
        <w:t>.</w:t>
      </w:r>
      <w:r w:rsidRPr="003245C7">
        <w:rPr>
          <w:rFonts w:eastAsia="SimSun" w:hint="eastAsia"/>
          <w:highlight w:val="lightGray"/>
        </w:rPr>
        <w:t>2</w:t>
      </w:r>
      <w:r w:rsidRPr="003245C7">
        <w:rPr>
          <w:rFonts w:eastAsia="SimSun"/>
          <w:highlight w:val="lightGray"/>
        </w:rPr>
        <w:t>.1.15</w:t>
      </w:r>
      <w:r w:rsidRPr="003245C7">
        <w:rPr>
          <w:rFonts w:eastAsia="SimSun" w:hint="eastAsia"/>
          <w:highlight w:val="lightGray"/>
        </w:rPr>
        <w:tab/>
      </w:r>
      <w:r w:rsidRPr="003245C7">
        <w:rPr>
          <w:rFonts w:eastAsia="SimSun"/>
          <w:highlight w:val="lightGray"/>
        </w:rPr>
        <w:t xml:space="preserve">Minimum requirements for PDSCH with </w:t>
      </w:r>
      <w:r w:rsidRPr="003245C7">
        <w:rPr>
          <w:rFonts w:eastAsia="SimSun" w:hint="eastAsia"/>
          <w:highlight w:val="lightGray"/>
        </w:rPr>
        <w:t>inter</w:t>
      </w:r>
      <w:r w:rsidRPr="003245C7">
        <w:rPr>
          <w:rFonts w:eastAsia="SimSun"/>
          <w:highlight w:val="lightGray"/>
        </w:rPr>
        <w:t>-cell interference</w:t>
      </w:r>
      <w:bookmarkEnd w:id="2"/>
      <w:bookmarkEnd w:id="3"/>
      <w:bookmarkEnd w:id="4"/>
      <w:bookmarkEnd w:id="5"/>
      <w:bookmarkEnd w:id="6"/>
      <w:bookmarkEnd w:id="7"/>
      <w:bookmarkEnd w:id="8"/>
      <w:bookmarkEnd w:id="9"/>
    </w:p>
    <w:p w14:paraId="421393C0" w14:textId="77777777" w:rsidR="003245C7" w:rsidRPr="003245C7" w:rsidRDefault="003245C7" w:rsidP="003245C7">
      <w:pPr>
        <w:rPr>
          <w:rFonts w:ascii="Times-Roman" w:eastAsia="SimSun" w:hAnsi="Times-Roman"/>
          <w:highlight w:val="lightGray"/>
        </w:rPr>
      </w:pPr>
      <w:r w:rsidRPr="003245C7">
        <w:rPr>
          <w:rFonts w:ascii="Times-Roman" w:eastAsia="SimSun" w:hAnsi="Times-Roman"/>
          <w:highlight w:val="lightGray"/>
        </w:rPr>
        <w:t xml:space="preserve">The performance requirements are specified in Table 5.2.2.1.15-3, with the addition of test parameters in Table 5.2.2.1.15-2 and the downlink physical channel setup according to Annex </w:t>
      </w:r>
      <w:r w:rsidRPr="003245C7">
        <w:rPr>
          <w:rFonts w:ascii="Times-Roman" w:eastAsia="SimSun" w:hAnsi="Times-Roman" w:hint="eastAsia"/>
          <w:highlight w:val="lightGray"/>
        </w:rPr>
        <w:t>C.3.1</w:t>
      </w:r>
      <w:r w:rsidRPr="003245C7">
        <w:rPr>
          <w:rFonts w:ascii="Times-Roman" w:eastAsia="SimSun" w:hAnsi="Times-Roman"/>
          <w:highlight w:val="lightGray"/>
        </w:rPr>
        <w:t>.</w:t>
      </w:r>
    </w:p>
    <w:p w14:paraId="04180039" w14:textId="77777777" w:rsidR="003245C7" w:rsidRPr="003245C7" w:rsidRDefault="003245C7" w:rsidP="003245C7">
      <w:pPr>
        <w:rPr>
          <w:rFonts w:ascii="Times-Roman" w:eastAsia="SimSun" w:hAnsi="Times-Roman"/>
          <w:highlight w:val="lightGray"/>
        </w:rPr>
      </w:pPr>
      <w:r w:rsidRPr="003245C7">
        <w:rPr>
          <w:rFonts w:ascii="Times-Roman" w:eastAsia="SimSun" w:hAnsi="Times-Roman"/>
          <w:highlight w:val="lightGray"/>
        </w:rPr>
        <w:t>The test purpose</w:t>
      </w:r>
      <w:r w:rsidRPr="003245C7">
        <w:rPr>
          <w:rFonts w:ascii="Times-Roman" w:eastAsia="SimSun" w:hAnsi="Times-Roman" w:hint="eastAsia"/>
          <w:highlight w:val="lightGray"/>
        </w:rPr>
        <w:t>s</w:t>
      </w:r>
      <w:r w:rsidRPr="003245C7">
        <w:rPr>
          <w:rFonts w:ascii="Times-Roman" w:eastAsia="SimSun" w:hAnsi="Times-Roman"/>
          <w:highlight w:val="lightGray"/>
        </w:rPr>
        <w:t xml:space="preserve"> are specified in Table 5.2.2.1.15-1</w:t>
      </w:r>
      <w:r w:rsidRPr="003245C7">
        <w:rPr>
          <w:rFonts w:ascii="Times-Roman" w:eastAsia="SimSun" w:hAnsi="Times-Roman" w:hint="eastAsia"/>
          <w:highlight w:val="lightGray"/>
        </w:rPr>
        <w:t>.</w:t>
      </w:r>
    </w:p>
    <w:p w14:paraId="27CD4B86" w14:textId="77777777" w:rsidR="003245C7" w:rsidRPr="003245C7" w:rsidRDefault="003245C7" w:rsidP="003245C7">
      <w:pPr>
        <w:pStyle w:val="TH"/>
        <w:rPr>
          <w:rFonts w:eastAsia="SimSun"/>
          <w:highlight w:val="lightGray"/>
        </w:rPr>
      </w:pPr>
      <w:r w:rsidRPr="003245C7">
        <w:rPr>
          <w:rFonts w:eastAsia="SimSun"/>
          <w:highlight w:val="lightGray"/>
        </w:rPr>
        <w:t>Table 5.2.2.1.15-1</w:t>
      </w:r>
      <w:r w:rsidRPr="003245C7">
        <w:rPr>
          <w:rFonts w:eastAsia="SimSun" w:hint="eastAsia"/>
          <w:highlight w:val="lightGray"/>
        </w:rPr>
        <w:t>:</w:t>
      </w:r>
      <w:r w:rsidRPr="003245C7">
        <w:rPr>
          <w:rFonts w:eastAsia="SimSun"/>
          <w:highlight w:val="lightGray"/>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3245C7" w:rsidRPr="003245C7" w14:paraId="3590EE9D" w14:textId="77777777" w:rsidTr="002F643E">
        <w:tc>
          <w:tcPr>
            <w:tcW w:w="4825" w:type="dxa"/>
            <w:shd w:val="clear" w:color="auto" w:fill="auto"/>
          </w:tcPr>
          <w:p w14:paraId="09D70BBB" w14:textId="77777777" w:rsidR="003245C7" w:rsidRPr="003245C7" w:rsidRDefault="003245C7" w:rsidP="002F643E">
            <w:pPr>
              <w:pStyle w:val="TAH"/>
              <w:rPr>
                <w:rFonts w:eastAsia="SimSun"/>
                <w:highlight w:val="lightGray"/>
              </w:rPr>
            </w:pPr>
            <w:r w:rsidRPr="003245C7">
              <w:rPr>
                <w:rFonts w:eastAsia="SimSun"/>
                <w:highlight w:val="lightGray"/>
              </w:rPr>
              <w:t>Purpose</w:t>
            </w:r>
          </w:p>
        </w:tc>
        <w:tc>
          <w:tcPr>
            <w:tcW w:w="4804" w:type="dxa"/>
            <w:shd w:val="clear" w:color="auto" w:fill="auto"/>
          </w:tcPr>
          <w:p w14:paraId="19E9B351" w14:textId="77777777" w:rsidR="003245C7" w:rsidRPr="003245C7" w:rsidRDefault="003245C7" w:rsidP="002F643E">
            <w:pPr>
              <w:pStyle w:val="TAH"/>
              <w:rPr>
                <w:rFonts w:eastAsia="SimSun"/>
                <w:highlight w:val="lightGray"/>
              </w:rPr>
            </w:pPr>
            <w:r w:rsidRPr="003245C7">
              <w:rPr>
                <w:rFonts w:eastAsia="SimSun"/>
                <w:highlight w:val="lightGray"/>
              </w:rPr>
              <w:t>Test index</w:t>
            </w:r>
          </w:p>
        </w:tc>
      </w:tr>
      <w:tr w:rsidR="003245C7" w:rsidRPr="003245C7" w14:paraId="283CE655" w14:textId="77777777" w:rsidTr="002F643E">
        <w:tc>
          <w:tcPr>
            <w:tcW w:w="4825" w:type="dxa"/>
            <w:shd w:val="clear" w:color="auto" w:fill="auto"/>
          </w:tcPr>
          <w:p w14:paraId="141EBBC1" w14:textId="77777777" w:rsidR="003245C7" w:rsidRPr="003245C7" w:rsidRDefault="003245C7" w:rsidP="002F643E">
            <w:pPr>
              <w:pStyle w:val="TAL"/>
              <w:rPr>
                <w:rFonts w:eastAsia="SimSun"/>
                <w:highlight w:val="lightGray"/>
              </w:rPr>
            </w:pPr>
            <w:r w:rsidRPr="003245C7">
              <w:rPr>
                <w:rFonts w:eastAsia="SimSun"/>
                <w:highlight w:val="lightGray"/>
              </w:rPr>
              <w:t xml:space="preserve">Verify the PDSCH performance under 2 receive antenna conditions, when transmission from the serving cell is interfered by 1 or 2 interfering cells. </w:t>
            </w:r>
          </w:p>
        </w:tc>
        <w:tc>
          <w:tcPr>
            <w:tcW w:w="4804" w:type="dxa"/>
            <w:shd w:val="clear" w:color="auto" w:fill="auto"/>
          </w:tcPr>
          <w:p w14:paraId="7A158FDC" w14:textId="77777777" w:rsidR="003245C7" w:rsidRPr="003245C7" w:rsidRDefault="003245C7" w:rsidP="002F643E">
            <w:pPr>
              <w:pStyle w:val="TAL"/>
              <w:rPr>
                <w:rFonts w:eastAsia="SimSun"/>
                <w:highlight w:val="lightGray"/>
              </w:rPr>
            </w:pPr>
            <w:r w:rsidRPr="003245C7">
              <w:rPr>
                <w:rFonts w:eastAsia="SimSun"/>
                <w:highlight w:val="lightGray"/>
              </w:rPr>
              <w:t>1-1, 1-2</w:t>
            </w:r>
          </w:p>
        </w:tc>
      </w:tr>
    </w:tbl>
    <w:p w14:paraId="435D04A6" w14:textId="77777777" w:rsidR="003245C7" w:rsidRPr="003245C7" w:rsidRDefault="003245C7" w:rsidP="003245C7">
      <w:pPr>
        <w:rPr>
          <w:rFonts w:ascii="Times-Roman" w:eastAsia="SimSun" w:hAnsi="Times-Roman"/>
          <w:highlight w:val="lightGray"/>
        </w:rPr>
      </w:pPr>
    </w:p>
    <w:p w14:paraId="62882FDE" w14:textId="77777777" w:rsidR="003245C7" w:rsidRPr="003245C7" w:rsidRDefault="003245C7" w:rsidP="003245C7">
      <w:pPr>
        <w:pStyle w:val="TH"/>
        <w:rPr>
          <w:rFonts w:eastAsia="SimSun"/>
          <w:highlight w:val="lightGray"/>
        </w:rPr>
      </w:pPr>
      <w:r w:rsidRPr="003245C7">
        <w:rPr>
          <w:rFonts w:eastAsia="SimSun"/>
          <w:highlight w:val="lightGray"/>
        </w:rPr>
        <w:lastRenderedPageBreak/>
        <w:t>Table 5.2.2.1.15-2</w:t>
      </w:r>
      <w:r w:rsidRPr="003245C7">
        <w:rPr>
          <w:rFonts w:eastAsia="SimSun" w:hint="eastAsia"/>
          <w:highlight w:val="lightGray"/>
        </w:rPr>
        <w:t>:</w:t>
      </w:r>
      <w:r w:rsidRPr="003245C7">
        <w:rPr>
          <w:rFonts w:eastAsia="SimSun"/>
          <w:highlight w:val="lightGray"/>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3245C7" w:rsidRPr="003245C7" w14:paraId="43A63764" w14:textId="77777777" w:rsidTr="002F643E">
        <w:tc>
          <w:tcPr>
            <w:tcW w:w="3669" w:type="dxa"/>
            <w:gridSpan w:val="2"/>
            <w:shd w:val="clear" w:color="auto" w:fill="auto"/>
          </w:tcPr>
          <w:p w14:paraId="1DA13024" w14:textId="77777777" w:rsidR="003245C7" w:rsidRPr="003245C7" w:rsidRDefault="003245C7" w:rsidP="002F643E">
            <w:pPr>
              <w:pStyle w:val="TAH"/>
              <w:rPr>
                <w:rFonts w:eastAsia="SimSun"/>
                <w:highlight w:val="lightGray"/>
              </w:rPr>
            </w:pPr>
            <w:r w:rsidRPr="003245C7">
              <w:rPr>
                <w:rFonts w:eastAsia="SimSun"/>
                <w:highlight w:val="lightGray"/>
              </w:rPr>
              <w:t>Parameter</w:t>
            </w:r>
          </w:p>
        </w:tc>
        <w:tc>
          <w:tcPr>
            <w:tcW w:w="682" w:type="dxa"/>
            <w:shd w:val="clear" w:color="auto" w:fill="auto"/>
          </w:tcPr>
          <w:p w14:paraId="4BC09C69" w14:textId="77777777" w:rsidR="003245C7" w:rsidRPr="003245C7" w:rsidRDefault="003245C7" w:rsidP="002F643E">
            <w:pPr>
              <w:pStyle w:val="TAH"/>
              <w:rPr>
                <w:rFonts w:eastAsia="SimSun"/>
                <w:highlight w:val="lightGray"/>
              </w:rPr>
            </w:pPr>
            <w:r w:rsidRPr="003245C7">
              <w:rPr>
                <w:rFonts w:eastAsia="SimSun"/>
                <w:highlight w:val="lightGray"/>
              </w:rPr>
              <w:t>Unit</w:t>
            </w:r>
          </w:p>
        </w:tc>
        <w:tc>
          <w:tcPr>
            <w:tcW w:w="5268" w:type="dxa"/>
            <w:gridSpan w:val="3"/>
            <w:shd w:val="clear" w:color="auto" w:fill="auto"/>
          </w:tcPr>
          <w:p w14:paraId="373D3EFD" w14:textId="77777777" w:rsidR="003245C7" w:rsidRPr="003245C7" w:rsidRDefault="003245C7" w:rsidP="002F643E">
            <w:pPr>
              <w:pStyle w:val="TAH"/>
              <w:rPr>
                <w:rFonts w:eastAsia="SimSun"/>
                <w:highlight w:val="lightGray"/>
              </w:rPr>
            </w:pPr>
            <w:r w:rsidRPr="003245C7">
              <w:rPr>
                <w:rFonts w:eastAsia="SimSun"/>
                <w:highlight w:val="lightGray"/>
              </w:rPr>
              <w:t>Value</w:t>
            </w:r>
          </w:p>
        </w:tc>
      </w:tr>
      <w:tr w:rsidR="003245C7" w:rsidRPr="003245C7" w14:paraId="5726C00C" w14:textId="77777777" w:rsidTr="002F643E">
        <w:tc>
          <w:tcPr>
            <w:tcW w:w="3669" w:type="dxa"/>
            <w:gridSpan w:val="2"/>
            <w:shd w:val="clear" w:color="auto" w:fill="auto"/>
          </w:tcPr>
          <w:p w14:paraId="5AA7DC1B" w14:textId="77777777" w:rsidR="003245C7" w:rsidRPr="003245C7" w:rsidRDefault="003245C7" w:rsidP="002F643E">
            <w:pPr>
              <w:pStyle w:val="TAL"/>
              <w:rPr>
                <w:rFonts w:eastAsia="SimSun"/>
                <w:highlight w:val="lightGray"/>
              </w:rPr>
            </w:pPr>
          </w:p>
        </w:tc>
        <w:tc>
          <w:tcPr>
            <w:tcW w:w="682" w:type="dxa"/>
            <w:shd w:val="clear" w:color="auto" w:fill="auto"/>
          </w:tcPr>
          <w:p w14:paraId="74B3DD69" w14:textId="77777777" w:rsidR="003245C7" w:rsidRPr="003245C7" w:rsidRDefault="003245C7" w:rsidP="002F643E">
            <w:pPr>
              <w:pStyle w:val="TAC"/>
              <w:rPr>
                <w:rFonts w:eastAsia="SimSun"/>
                <w:highlight w:val="lightGray"/>
              </w:rPr>
            </w:pPr>
          </w:p>
        </w:tc>
        <w:tc>
          <w:tcPr>
            <w:tcW w:w="1848" w:type="dxa"/>
            <w:shd w:val="clear" w:color="auto" w:fill="auto"/>
          </w:tcPr>
          <w:p w14:paraId="3341EAAC" w14:textId="77777777" w:rsidR="003245C7" w:rsidRPr="003245C7" w:rsidRDefault="003245C7" w:rsidP="002F643E">
            <w:pPr>
              <w:pStyle w:val="TAC"/>
              <w:rPr>
                <w:rFonts w:eastAsia="SimSun"/>
                <w:highlight w:val="lightGray"/>
              </w:rPr>
            </w:pPr>
            <w:r w:rsidRPr="003245C7">
              <w:rPr>
                <w:rFonts w:eastAsia="SimSun"/>
                <w:highlight w:val="lightGray"/>
              </w:rPr>
              <w:t>Cell 1</w:t>
            </w:r>
          </w:p>
        </w:tc>
        <w:tc>
          <w:tcPr>
            <w:tcW w:w="1710" w:type="dxa"/>
          </w:tcPr>
          <w:p w14:paraId="02D4A71F" w14:textId="77777777" w:rsidR="003245C7" w:rsidRPr="003245C7" w:rsidRDefault="003245C7" w:rsidP="002F643E">
            <w:pPr>
              <w:pStyle w:val="TAC"/>
              <w:rPr>
                <w:rFonts w:eastAsia="SimSun"/>
                <w:highlight w:val="lightGray"/>
              </w:rPr>
            </w:pPr>
            <w:r w:rsidRPr="003245C7">
              <w:rPr>
                <w:rFonts w:eastAsia="SimSun" w:hint="eastAsia"/>
                <w:highlight w:val="lightGray"/>
              </w:rPr>
              <w:t>C</w:t>
            </w:r>
            <w:r w:rsidRPr="003245C7">
              <w:rPr>
                <w:rFonts w:eastAsia="SimSun"/>
                <w:highlight w:val="lightGray"/>
              </w:rPr>
              <w:t>ell 2</w:t>
            </w:r>
          </w:p>
        </w:tc>
        <w:tc>
          <w:tcPr>
            <w:tcW w:w="1710" w:type="dxa"/>
          </w:tcPr>
          <w:p w14:paraId="331C138C" w14:textId="77777777" w:rsidR="003245C7" w:rsidRPr="003245C7" w:rsidRDefault="003245C7" w:rsidP="002F643E">
            <w:pPr>
              <w:pStyle w:val="TAC"/>
              <w:rPr>
                <w:rFonts w:eastAsia="SimSun"/>
                <w:highlight w:val="lightGray"/>
              </w:rPr>
            </w:pPr>
            <w:r w:rsidRPr="003245C7">
              <w:rPr>
                <w:rFonts w:eastAsia="SimSun" w:hint="eastAsia"/>
                <w:highlight w:val="lightGray"/>
              </w:rPr>
              <w:t>C</w:t>
            </w:r>
            <w:r w:rsidRPr="003245C7">
              <w:rPr>
                <w:rFonts w:eastAsia="SimSun"/>
                <w:highlight w:val="lightGray"/>
              </w:rPr>
              <w:t>ell 3</w:t>
            </w:r>
          </w:p>
        </w:tc>
      </w:tr>
      <w:tr w:rsidR="003245C7" w:rsidRPr="003245C7" w14:paraId="047191F7" w14:textId="77777777" w:rsidTr="002F643E">
        <w:tc>
          <w:tcPr>
            <w:tcW w:w="3669" w:type="dxa"/>
            <w:gridSpan w:val="2"/>
            <w:shd w:val="clear" w:color="auto" w:fill="auto"/>
          </w:tcPr>
          <w:p w14:paraId="04A26335" w14:textId="77777777" w:rsidR="003245C7" w:rsidRPr="003245C7" w:rsidRDefault="003245C7" w:rsidP="002F643E">
            <w:pPr>
              <w:pStyle w:val="TAL"/>
              <w:rPr>
                <w:rFonts w:eastAsia="SimSun"/>
                <w:highlight w:val="lightGray"/>
              </w:rPr>
            </w:pPr>
          </w:p>
        </w:tc>
        <w:tc>
          <w:tcPr>
            <w:tcW w:w="682" w:type="dxa"/>
            <w:shd w:val="clear" w:color="auto" w:fill="auto"/>
          </w:tcPr>
          <w:p w14:paraId="64C4895F" w14:textId="77777777" w:rsidR="003245C7" w:rsidRPr="003245C7" w:rsidRDefault="003245C7" w:rsidP="002F643E">
            <w:pPr>
              <w:pStyle w:val="TAC"/>
              <w:rPr>
                <w:rFonts w:eastAsia="SimSun"/>
                <w:highlight w:val="lightGray"/>
              </w:rPr>
            </w:pPr>
          </w:p>
        </w:tc>
        <w:tc>
          <w:tcPr>
            <w:tcW w:w="1848" w:type="dxa"/>
            <w:shd w:val="clear" w:color="auto" w:fill="auto"/>
          </w:tcPr>
          <w:p w14:paraId="62D6E64A" w14:textId="77777777" w:rsidR="003245C7" w:rsidRPr="003245C7" w:rsidRDefault="003245C7" w:rsidP="002F643E">
            <w:pPr>
              <w:pStyle w:val="TAC"/>
              <w:rPr>
                <w:rFonts w:eastAsia="SimSun"/>
                <w:highlight w:val="lightGray"/>
              </w:rPr>
            </w:pPr>
            <w:r w:rsidRPr="003245C7">
              <w:rPr>
                <w:rFonts w:eastAsia="SimSun" w:hint="eastAsia"/>
                <w:highlight w:val="lightGray"/>
              </w:rPr>
              <w:t>E</w:t>
            </w:r>
            <w:r w:rsidRPr="003245C7">
              <w:rPr>
                <w:rFonts w:eastAsia="SimSun"/>
                <w:highlight w:val="lightGray"/>
              </w:rPr>
              <w:t>nabled</w:t>
            </w:r>
          </w:p>
        </w:tc>
        <w:tc>
          <w:tcPr>
            <w:tcW w:w="1710" w:type="dxa"/>
          </w:tcPr>
          <w:p w14:paraId="694D8A7C" w14:textId="77777777" w:rsidR="003245C7" w:rsidRPr="003245C7" w:rsidRDefault="003245C7" w:rsidP="002F643E">
            <w:pPr>
              <w:pStyle w:val="TAC"/>
              <w:rPr>
                <w:rFonts w:eastAsia="SimSun"/>
                <w:highlight w:val="lightGray"/>
              </w:rPr>
            </w:pPr>
            <w:r w:rsidRPr="003245C7">
              <w:rPr>
                <w:rFonts w:eastAsia="SimSun" w:hint="eastAsia"/>
                <w:highlight w:val="lightGray"/>
              </w:rPr>
              <w:t>E</w:t>
            </w:r>
            <w:r w:rsidRPr="003245C7">
              <w:rPr>
                <w:rFonts w:eastAsia="SimSun"/>
                <w:highlight w:val="lightGray"/>
              </w:rPr>
              <w:t>nabled</w:t>
            </w:r>
          </w:p>
        </w:tc>
        <w:tc>
          <w:tcPr>
            <w:tcW w:w="1710" w:type="dxa"/>
          </w:tcPr>
          <w:p w14:paraId="5EC69C93" w14:textId="77777777" w:rsidR="003245C7" w:rsidRPr="003245C7" w:rsidRDefault="003245C7" w:rsidP="002F643E">
            <w:pPr>
              <w:pStyle w:val="TAC"/>
              <w:rPr>
                <w:rFonts w:eastAsia="SimSun"/>
                <w:highlight w:val="lightGray"/>
              </w:rPr>
            </w:pPr>
            <w:r w:rsidRPr="003245C7">
              <w:rPr>
                <w:rFonts w:eastAsia="SimSun"/>
                <w:highlight w:val="lightGray"/>
              </w:rPr>
              <w:t>Enabled for Test 1-1</w:t>
            </w:r>
            <w:r w:rsidRPr="003245C7">
              <w:rPr>
                <w:rFonts w:eastAsia="SimSun"/>
                <w:highlight w:val="lightGray"/>
              </w:rPr>
              <w:br/>
              <w:t>Disabled for Test 1-2</w:t>
            </w:r>
          </w:p>
        </w:tc>
      </w:tr>
      <w:tr w:rsidR="003245C7" w:rsidRPr="003245C7" w14:paraId="29319090" w14:textId="77777777" w:rsidTr="002F643E">
        <w:tc>
          <w:tcPr>
            <w:tcW w:w="3669" w:type="dxa"/>
            <w:gridSpan w:val="2"/>
            <w:shd w:val="clear" w:color="auto" w:fill="auto"/>
          </w:tcPr>
          <w:p w14:paraId="13F96D0D" w14:textId="77777777" w:rsidR="003245C7" w:rsidRPr="003245C7" w:rsidRDefault="003245C7" w:rsidP="002F643E">
            <w:pPr>
              <w:pStyle w:val="TAL"/>
              <w:rPr>
                <w:rFonts w:eastAsia="SimSun"/>
                <w:highlight w:val="lightGray"/>
              </w:rPr>
            </w:pPr>
            <w:r w:rsidRPr="003245C7">
              <w:rPr>
                <w:rFonts w:eastAsia="SimSun"/>
                <w:highlight w:val="lightGray"/>
              </w:rPr>
              <w:t>Duplex mode</w:t>
            </w:r>
          </w:p>
        </w:tc>
        <w:tc>
          <w:tcPr>
            <w:tcW w:w="682" w:type="dxa"/>
            <w:shd w:val="clear" w:color="auto" w:fill="auto"/>
          </w:tcPr>
          <w:p w14:paraId="62D947AA"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49F2A96" w14:textId="77777777" w:rsidR="003245C7" w:rsidRPr="003245C7" w:rsidRDefault="003245C7" w:rsidP="002F643E">
            <w:pPr>
              <w:pStyle w:val="TAC"/>
              <w:rPr>
                <w:rFonts w:eastAsia="SimSun"/>
                <w:highlight w:val="lightGray"/>
              </w:rPr>
            </w:pPr>
            <w:r w:rsidRPr="003245C7">
              <w:rPr>
                <w:rFonts w:eastAsia="SimSun"/>
                <w:highlight w:val="lightGray"/>
              </w:rPr>
              <w:t>FDD</w:t>
            </w:r>
          </w:p>
        </w:tc>
      </w:tr>
      <w:tr w:rsidR="003245C7" w:rsidRPr="003245C7" w14:paraId="240B75C2" w14:textId="77777777" w:rsidTr="002F643E">
        <w:tc>
          <w:tcPr>
            <w:tcW w:w="3669" w:type="dxa"/>
            <w:gridSpan w:val="2"/>
            <w:shd w:val="clear" w:color="auto" w:fill="auto"/>
          </w:tcPr>
          <w:p w14:paraId="6D83B682" w14:textId="77777777" w:rsidR="003245C7" w:rsidRPr="003245C7" w:rsidRDefault="003245C7" w:rsidP="002F643E">
            <w:pPr>
              <w:pStyle w:val="TAL"/>
              <w:rPr>
                <w:rFonts w:eastAsia="SimSun"/>
                <w:highlight w:val="lightGray"/>
              </w:rPr>
            </w:pPr>
            <w:r w:rsidRPr="003245C7">
              <w:rPr>
                <w:rFonts w:eastAsia="SimSun"/>
                <w:highlight w:val="lightGray"/>
              </w:rPr>
              <w:t>Active DL BWP index</w:t>
            </w:r>
          </w:p>
        </w:tc>
        <w:tc>
          <w:tcPr>
            <w:tcW w:w="682" w:type="dxa"/>
            <w:shd w:val="clear" w:color="auto" w:fill="auto"/>
          </w:tcPr>
          <w:p w14:paraId="70FD7D07"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7B273A6"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09C79D89" w14:textId="77777777" w:rsidTr="002F643E">
        <w:tc>
          <w:tcPr>
            <w:tcW w:w="3669" w:type="dxa"/>
            <w:gridSpan w:val="2"/>
            <w:shd w:val="clear" w:color="auto" w:fill="auto"/>
          </w:tcPr>
          <w:p w14:paraId="66B14DC5" w14:textId="77777777" w:rsidR="003245C7" w:rsidRPr="003245C7" w:rsidRDefault="003245C7" w:rsidP="002F643E">
            <w:pPr>
              <w:pStyle w:val="TAL"/>
              <w:rPr>
                <w:rFonts w:eastAsia="SimSun"/>
                <w:highlight w:val="lightGray"/>
              </w:rPr>
            </w:pPr>
            <w:r w:rsidRPr="003245C7">
              <w:rPr>
                <w:rFonts w:eastAsia="SimSun" w:hint="eastAsia"/>
                <w:highlight w:val="lightGray"/>
              </w:rPr>
              <w:t>P</w:t>
            </w:r>
            <w:r w:rsidRPr="003245C7">
              <w:rPr>
                <w:rFonts w:eastAsia="SimSun"/>
                <w:highlight w:val="lightGray"/>
              </w:rPr>
              <w:t>hysical cell ID</w:t>
            </w:r>
          </w:p>
        </w:tc>
        <w:tc>
          <w:tcPr>
            <w:tcW w:w="682" w:type="dxa"/>
            <w:shd w:val="clear" w:color="auto" w:fill="auto"/>
          </w:tcPr>
          <w:p w14:paraId="3B01648B" w14:textId="77777777" w:rsidR="003245C7" w:rsidRPr="003245C7" w:rsidRDefault="003245C7" w:rsidP="002F643E">
            <w:pPr>
              <w:pStyle w:val="TAC"/>
              <w:rPr>
                <w:rFonts w:eastAsia="SimSun"/>
                <w:highlight w:val="lightGray"/>
              </w:rPr>
            </w:pPr>
          </w:p>
        </w:tc>
        <w:tc>
          <w:tcPr>
            <w:tcW w:w="1848" w:type="dxa"/>
            <w:shd w:val="clear" w:color="auto" w:fill="auto"/>
          </w:tcPr>
          <w:p w14:paraId="3F7B0A81" w14:textId="77777777" w:rsidR="003245C7" w:rsidRPr="003245C7" w:rsidRDefault="003245C7" w:rsidP="002F643E">
            <w:pPr>
              <w:pStyle w:val="TAC"/>
              <w:rPr>
                <w:rFonts w:eastAsia="SimSun"/>
                <w:highlight w:val="lightGray"/>
              </w:rPr>
            </w:pPr>
            <w:r w:rsidRPr="003245C7">
              <w:rPr>
                <w:rFonts w:eastAsia="SimSun" w:hint="eastAsia"/>
                <w:highlight w:val="lightGray"/>
              </w:rPr>
              <w:t>0</w:t>
            </w:r>
          </w:p>
        </w:tc>
        <w:tc>
          <w:tcPr>
            <w:tcW w:w="1710" w:type="dxa"/>
          </w:tcPr>
          <w:p w14:paraId="6E4EC0D1"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c>
          <w:tcPr>
            <w:tcW w:w="1710" w:type="dxa"/>
          </w:tcPr>
          <w:p w14:paraId="5E47F67A"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3BA46B63" w14:textId="77777777" w:rsidTr="002F643E">
        <w:tc>
          <w:tcPr>
            <w:tcW w:w="3669" w:type="dxa"/>
            <w:gridSpan w:val="2"/>
            <w:shd w:val="clear" w:color="auto" w:fill="auto"/>
          </w:tcPr>
          <w:p w14:paraId="49F343DF" w14:textId="77777777" w:rsidR="003245C7" w:rsidRPr="003245C7" w:rsidRDefault="003245C7" w:rsidP="002F643E">
            <w:pPr>
              <w:pStyle w:val="TAL"/>
              <w:rPr>
                <w:rFonts w:eastAsia="SimSun"/>
                <w:highlight w:val="lightGray"/>
              </w:rPr>
            </w:pPr>
            <w:r w:rsidRPr="003245C7">
              <w:rPr>
                <w:rFonts w:eastAsia="SimSun" w:hint="eastAsia"/>
                <w:highlight w:val="lightGray"/>
              </w:rPr>
              <w:t>T</w:t>
            </w:r>
            <w:r w:rsidRPr="003245C7">
              <w:rPr>
                <w:rFonts w:eastAsia="SimSun"/>
                <w:highlight w:val="lightGray"/>
              </w:rPr>
              <w:t>ransmission rank</w:t>
            </w:r>
          </w:p>
        </w:tc>
        <w:tc>
          <w:tcPr>
            <w:tcW w:w="682" w:type="dxa"/>
            <w:shd w:val="clear" w:color="auto" w:fill="auto"/>
          </w:tcPr>
          <w:p w14:paraId="147F9735" w14:textId="77777777" w:rsidR="003245C7" w:rsidRPr="003245C7" w:rsidRDefault="003245C7" w:rsidP="002F643E">
            <w:pPr>
              <w:pStyle w:val="TAC"/>
              <w:rPr>
                <w:rFonts w:eastAsia="SimSun"/>
                <w:highlight w:val="lightGray"/>
              </w:rPr>
            </w:pPr>
          </w:p>
        </w:tc>
        <w:tc>
          <w:tcPr>
            <w:tcW w:w="1848" w:type="dxa"/>
            <w:shd w:val="clear" w:color="auto" w:fill="auto"/>
          </w:tcPr>
          <w:p w14:paraId="7DD893E2"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c>
          <w:tcPr>
            <w:tcW w:w="1710" w:type="dxa"/>
          </w:tcPr>
          <w:p w14:paraId="78AE37D0"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Random rank with 70% and 30% probability for rank 1 and rank 2</w:t>
            </w:r>
          </w:p>
        </w:tc>
        <w:tc>
          <w:tcPr>
            <w:tcW w:w="1710" w:type="dxa"/>
          </w:tcPr>
          <w:p w14:paraId="4EA02A5C"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Random rank with 70% and 30% probability for rank 1 and rank 2 for Test 1-1</w:t>
            </w:r>
          </w:p>
          <w:p w14:paraId="7185F8BD"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N/A for Test 1-2</w:t>
            </w:r>
          </w:p>
        </w:tc>
      </w:tr>
      <w:tr w:rsidR="003245C7" w:rsidRPr="003245C7" w14:paraId="24E3CEB9" w14:textId="77777777" w:rsidTr="002F643E">
        <w:tc>
          <w:tcPr>
            <w:tcW w:w="3669" w:type="dxa"/>
            <w:gridSpan w:val="2"/>
            <w:shd w:val="clear" w:color="auto" w:fill="auto"/>
          </w:tcPr>
          <w:p w14:paraId="2DB89134" w14:textId="77777777" w:rsidR="003245C7" w:rsidRPr="003245C7" w:rsidRDefault="003245C7" w:rsidP="002F643E">
            <w:pPr>
              <w:pStyle w:val="TAL"/>
              <w:rPr>
                <w:rFonts w:eastAsia="SimSun"/>
                <w:highlight w:val="lightGray"/>
              </w:rPr>
            </w:pPr>
            <w:r w:rsidRPr="003245C7">
              <w:rPr>
                <w:rFonts w:eastAsia="SimSun" w:hint="eastAsia"/>
                <w:highlight w:val="lightGray"/>
              </w:rPr>
              <w:t>T</w:t>
            </w:r>
            <w:r w:rsidRPr="003245C7">
              <w:rPr>
                <w:rFonts w:eastAsia="SimSun"/>
                <w:highlight w:val="lightGray"/>
              </w:rPr>
              <w:t>ime offset</w:t>
            </w:r>
            <w:r w:rsidRPr="003245C7">
              <w:rPr>
                <w:rFonts w:eastAsia="SimSun" w:cs="v5.0.0" w:hint="eastAsia"/>
                <w:highlight w:val="lightGray"/>
              </w:rPr>
              <w:t xml:space="preserve"> </w:t>
            </w:r>
            <w:r w:rsidRPr="003245C7">
              <w:rPr>
                <w:rFonts w:eastAsia="SimSun" w:cs="v5.0.0"/>
                <w:highlight w:val="lightGray"/>
              </w:rPr>
              <w:t xml:space="preserve">to Cell1 </w:t>
            </w:r>
          </w:p>
        </w:tc>
        <w:tc>
          <w:tcPr>
            <w:tcW w:w="682" w:type="dxa"/>
            <w:shd w:val="clear" w:color="auto" w:fill="auto"/>
          </w:tcPr>
          <w:p w14:paraId="1CA7425F" w14:textId="77777777" w:rsidR="003245C7" w:rsidRPr="003245C7" w:rsidRDefault="003245C7" w:rsidP="002F643E">
            <w:pPr>
              <w:pStyle w:val="TAC"/>
              <w:rPr>
                <w:rFonts w:eastAsia="SimSun"/>
                <w:highlight w:val="lightGray"/>
              </w:rPr>
            </w:pPr>
            <w:r w:rsidRPr="003245C7">
              <w:rPr>
                <w:rFonts w:eastAsia="SimSun"/>
                <w:highlight w:val="lightGray"/>
              </w:rPr>
              <w:t>us</w:t>
            </w:r>
          </w:p>
        </w:tc>
        <w:tc>
          <w:tcPr>
            <w:tcW w:w="1848" w:type="dxa"/>
            <w:shd w:val="clear" w:color="auto" w:fill="auto"/>
          </w:tcPr>
          <w:p w14:paraId="57A9FF1E" w14:textId="77777777" w:rsidR="003245C7" w:rsidRPr="003245C7" w:rsidRDefault="003245C7" w:rsidP="002F643E">
            <w:pPr>
              <w:pStyle w:val="TAC"/>
              <w:rPr>
                <w:rFonts w:eastAsia="SimSun"/>
                <w:highlight w:val="lightGray"/>
              </w:rPr>
            </w:pPr>
            <w:r w:rsidRPr="003245C7">
              <w:rPr>
                <w:rFonts w:eastAsia="SimSun"/>
                <w:highlight w:val="lightGray"/>
              </w:rPr>
              <w:t>N/A</w:t>
            </w:r>
          </w:p>
        </w:tc>
        <w:tc>
          <w:tcPr>
            <w:tcW w:w="1710" w:type="dxa"/>
          </w:tcPr>
          <w:p w14:paraId="2FACFC1D" w14:textId="77777777" w:rsidR="003245C7" w:rsidRPr="003245C7" w:rsidRDefault="003245C7" w:rsidP="002F643E">
            <w:pPr>
              <w:pStyle w:val="TAC"/>
              <w:rPr>
                <w:rFonts w:eastAsia="SimSun"/>
                <w:highlight w:val="lightGray"/>
              </w:rPr>
            </w:pPr>
            <w:r w:rsidRPr="003245C7">
              <w:rPr>
                <w:rFonts w:eastAsia="SimSun"/>
                <w:highlight w:val="lightGray"/>
              </w:rPr>
              <w:t>3</w:t>
            </w:r>
          </w:p>
        </w:tc>
        <w:tc>
          <w:tcPr>
            <w:tcW w:w="1710" w:type="dxa"/>
          </w:tcPr>
          <w:p w14:paraId="1A50B2B0"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3FC20B47" w14:textId="77777777" w:rsidTr="002F643E">
        <w:tc>
          <w:tcPr>
            <w:tcW w:w="3669" w:type="dxa"/>
            <w:gridSpan w:val="2"/>
            <w:shd w:val="clear" w:color="auto" w:fill="auto"/>
          </w:tcPr>
          <w:p w14:paraId="527E5F4E" w14:textId="77777777" w:rsidR="003245C7" w:rsidRPr="003245C7" w:rsidRDefault="003245C7" w:rsidP="002F643E">
            <w:pPr>
              <w:pStyle w:val="TAL"/>
              <w:rPr>
                <w:rFonts w:eastAsia="SimSun"/>
                <w:highlight w:val="lightGray"/>
              </w:rPr>
            </w:pPr>
            <w:r w:rsidRPr="003245C7">
              <w:rPr>
                <w:rFonts w:eastAsia="SimSun" w:cs="v5.0.0" w:hint="eastAsia"/>
                <w:highlight w:val="lightGray"/>
              </w:rPr>
              <w:t xml:space="preserve">Frequency </w:t>
            </w:r>
            <w:r w:rsidRPr="003245C7">
              <w:rPr>
                <w:rFonts w:eastAsia="SimSun" w:cs="v5.0.0"/>
                <w:highlight w:val="lightGray"/>
              </w:rPr>
              <w:t>offset to Cell 1</w:t>
            </w:r>
          </w:p>
        </w:tc>
        <w:tc>
          <w:tcPr>
            <w:tcW w:w="682" w:type="dxa"/>
            <w:shd w:val="clear" w:color="auto" w:fill="auto"/>
          </w:tcPr>
          <w:p w14:paraId="551B13D8" w14:textId="77777777" w:rsidR="003245C7" w:rsidRPr="003245C7" w:rsidRDefault="003245C7" w:rsidP="002F643E">
            <w:pPr>
              <w:pStyle w:val="TAC"/>
              <w:rPr>
                <w:rFonts w:eastAsia="SimSun"/>
                <w:highlight w:val="lightGray"/>
              </w:rPr>
            </w:pPr>
            <w:r w:rsidRPr="003245C7">
              <w:rPr>
                <w:rFonts w:eastAsia="SimSun" w:hint="eastAsia"/>
                <w:highlight w:val="lightGray"/>
              </w:rPr>
              <w:t>H</w:t>
            </w:r>
            <w:r w:rsidRPr="003245C7">
              <w:rPr>
                <w:rFonts w:eastAsia="SimSun"/>
                <w:highlight w:val="lightGray"/>
              </w:rPr>
              <w:t>z</w:t>
            </w:r>
          </w:p>
        </w:tc>
        <w:tc>
          <w:tcPr>
            <w:tcW w:w="1848" w:type="dxa"/>
            <w:shd w:val="clear" w:color="auto" w:fill="auto"/>
          </w:tcPr>
          <w:p w14:paraId="0AD51D83" w14:textId="77777777" w:rsidR="003245C7" w:rsidRPr="003245C7" w:rsidRDefault="003245C7" w:rsidP="002F643E">
            <w:pPr>
              <w:pStyle w:val="TAC"/>
              <w:rPr>
                <w:rFonts w:eastAsia="SimSun"/>
                <w:highlight w:val="lightGray"/>
              </w:rPr>
            </w:pPr>
            <w:r w:rsidRPr="003245C7">
              <w:rPr>
                <w:rFonts w:eastAsia="SimSun"/>
                <w:highlight w:val="lightGray"/>
              </w:rPr>
              <w:t>N/A</w:t>
            </w:r>
          </w:p>
        </w:tc>
        <w:tc>
          <w:tcPr>
            <w:tcW w:w="1710" w:type="dxa"/>
          </w:tcPr>
          <w:p w14:paraId="2CD9EE7A" w14:textId="77777777" w:rsidR="003245C7" w:rsidRPr="003245C7" w:rsidRDefault="003245C7" w:rsidP="002F643E">
            <w:pPr>
              <w:pStyle w:val="TAC"/>
              <w:rPr>
                <w:rFonts w:eastAsia="SimSun"/>
                <w:highlight w:val="lightGray"/>
              </w:rPr>
            </w:pPr>
            <w:r w:rsidRPr="003245C7">
              <w:rPr>
                <w:rFonts w:eastAsia="SimSun" w:hint="eastAsia"/>
                <w:highlight w:val="lightGray"/>
              </w:rPr>
              <w:t>300</w:t>
            </w:r>
          </w:p>
        </w:tc>
        <w:tc>
          <w:tcPr>
            <w:tcW w:w="1710" w:type="dxa"/>
          </w:tcPr>
          <w:p w14:paraId="3F9E8787" w14:textId="77777777" w:rsidR="003245C7" w:rsidRPr="003245C7" w:rsidRDefault="003245C7" w:rsidP="002F643E">
            <w:pPr>
              <w:pStyle w:val="TAC"/>
              <w:rPr>
                <w:rFonts w:eastAsia="SimSun"/>
                <w:highlight w:val="lightGray"/>
              </w:rPr>
            </w:pPr>
            <w:r w:rsidRPr="003245C7">
              <w:rPr>
                <w:rFonts w:eastAsia="SimSun"/>
                <w:highlight w:val="lightGray"/>
              </w:rPr>
              <w:t>-100</w:t>
            </w:r>
          </w:p>
        </w:tc>
      </w:tr>
      <w:tr w:rsidR="003245C7" w:rsidRPr="003245C7" w14:paraId="3B4271D5" w14:textId="77777777" w:rsidTr="002F643E">
        <w:tc>
          <w:tcPr>
            <w:tcW w:w="3669" w:type="dxa"/>
            <w:gridSpan w:val="2"/>
            <w:shd w:val="clear" w:color="auto" w:fill="auto"/>
          </w:tcPr>
          <w:p w14:paraId="12377657" w14:textId="77777777" w:rsidR="003245C7" w:rsidRPr="003245C7" w:rsidRDefault="003245C7" w:rsidP="002F643E">
            <w:pPr>
              <w:pStyle w:val="TAL"/>
              <w:rPr>
                <w:rFonts w:eastAsia="SimSun" w:cs="v5.0.0"/>
                <w:highlight w:val="lightGray"/>
              </w:rPr>
            </w:pPr>
            <w:r w:rsidRPr="003245C7">
              <w:rPr>
                <w:rFonts w:eastAsia="SimSun" w:cs="v5.0.0" w:hint="eastAsia"/>
                <w:highlight w:val="lightGray"/>
              </w:rPr>
              <w:t>I</w:t>
            </w:r>
            <w:r w:rsidRPr="003245C7">
              <w:rPr>
                <w:rFonts w:eastAsia="SimSun" w:cs="v5.0.0"/>
                <w:highlight w:val="lightGray"/>
              </w:rPr>
              <w:t>nterference Model</w:t>
            </w:r>
          </w:p>
        </w:tc>
        <w:tc>
          <w:tcPr>
            <w:tcW w:w="682" w:type="dxa"/>
            <w:shd w:val="clear" w:color="auto" w:fill="auto"/>
          </w:tcPr>
          <w:p w14:paraId="74C3AF62" w14:textId="77777777" w:rsidR="003245C7" w:rsidRPr="003245C7" w:rsidRDefault="003245C7" w:rsidP="002F643E">
            <w:pPr>
              <w:pStyle w:val="TAC"/>
              <w:rPr>
                <w:rFonts w:eastAsia="SimSun"/>
                <w:highlight w:val="lightGray"/>
              </w:rPr>
            </w:pPr>
          </w:p>
        </w:tc>
        <w:tc>
          <w:tcPr>
            <w:tcW w:w="1848" w:type="dxa"/>
            <w:shd w:val="clear" w:color="auto" w:fill="auto"/>
          </w:tcPr>
          <w:p w14:paraId="122C4342" w14:textId="77777777" w:rsidR="003245C7" w:rsidRPr="003245C7" w:rsidRDefault="003245C7" w:rsidP="002F643E">
            <w:pPr>
              <w:pStyle w:val="TAC"/>
              <w:rPr>
                <w:rFonts w:eastAsia="SimSun"/>
                <w:highlight w:val="lightGray"/>
              </w:rPr>
            </w:pPr>
            <w:r w:rsidRPr="003245C7">
              <w:rPr>
                <w:rFonts w:eastAsia="SimSun" w:hint="eastAsia"/>
                <w:highlight w:val="lightGray"/>
              </w:rPr>
              <w:t>N</w:t>
            </w:r>
            <w:r w:rsidRPr="003245C7">
              <w:rPr>
                <w:rFonts w:eastAsia="SimSun"/>
                <w:highlight w:val="lightGray"/>
              </w:rPr>
              <w:t>/A</w:t>
            </w:r>
          </w:p>
        </w:tc>
        <w:tc>
          <w:tcPr>
            <w:tcW w:w="3420" w:type="dxa"/>
            <w:gridSpan w:val="2"/>
          </w:tcPr>
          <w:p w14:paraId="471CE9CF" w14:textId="77777777" w:rsidR="003245C7" w:rsidRPr="003245C7" w:rsidRDefault="003245C7" w:rsidP="002F643E">
            <w:pPr>
              <w:pStyle w:val="TAC"/>
              <w:rPr>
                <w:rFonts w:eastAsia="SimSun"/>
                <w:highlight w:val="lightGray"/>
              </w:rPr>
            </w:pPr>
            <w:r w:rsidRPr="003245C7">
              <w:rPr>
                <w:rFonts w:eastAsia="SimSun" w:hint="eastAsia"/>
                <w:highlight w:val="lightGray"/>
              </w:rPr>
              <w:t>A</w:t>
            </w:r>
            <w:r w:rsidRPr="003245C7">
              <w:rPr>
                <w:rFonts w:eastAsia="SimSun"/>
                <w:highlight w:val="lightGray"/>
              </w:rPr>
              <w:t>s specified in B.6.2</w:t>
            </w:r>
          </w:p>
        </w:tc>
      </w:tr>
      <w:tr w:rsidR="003245C7" w:rsidRPr="003245C7" w14:paraId="400F397C" w14:textId="77777777" w:rsidTr="002F643E">
        <w:tc>
          <w:tcPr>
            <w:tcW w:w="3669" w:type="dxa"/>
            <w:gridSpan w:val="2"/>
            <w:shd w:val="clear" w:color="auto" w:fill="auto"/>
          </w:tcPr>
          <w:p w14:paraId="7F15C4BA" w14:textId="77777777" w:rsidR="003245C7" w:rsidRPr="003245C7" w:rsidRDefault="003245C7" w:rsidP="002F643E">
            <w:pPr>
              <w:pStyle w:val="TAL"/>
              <w:rPr>
                <w:rFonts w:eastAsia="SimSun"/>
                <w:highlight w:val="lightGray"/>
                <w:vertAlign w:val="superscript"/>
              </w:rPr>
            </w:pPr>
            <w:r w:rsidRPr="003245C7">
              <w:rPr>
                <w:rFonts w:eastAsia="SimSun" w:hint="eastAsia"/>
                <w:highlight w:val="lightGray"/>
              </w:rPr>
              <w:t>I</w:t>
            </w:r>
            <w:r w:rsidRPr="003245C7">
              <w:rPr>
                <w:rFonts w:eastAsia="SimSun"/>
                <w:highlight w:val="lightGray"/>
              </w:rPr>
              <w:t>NR (Note 2)</w:t>
            </w:r>
          </w:p>
        </w:tc>
        <w:tc>
          <w:tcPr>
            <w:tcW w:w="682" w:type="dxa"/>
            <w:shd w:val="clear" w:color="auto" w:fill="auto"/>
          </w:tcPr>
          <w:p w14:paraId="0129174C" w14:textId="77777777" w:rsidR="003245C7" w:rsidRPr="003245C7" w:rsidRDefault="003245C7" w:rsidP="002F643E">
            <w:pPr>
              <w:pStyle w:val="TAC"/>
              <w:rPr>
                <w:rFonts w:eastAsia="SimSun"/>
                <w:highlight w:val="lightGray"/>
              </w:rPr>
            </w:pPr>
            <w:r w:rsidRPr="003245C7">
              <w:rPr>
                <w:rFonts w:eastAsia="SimSun"/>
                <w:highlight w:val="lightGray"/>
              </w:rPr>
              <w:t>dB</w:t>
            </w:r>
          </w:p>
        </w:tc>
        <w:tc>
          <w:tcPr>
            <w:tcW w:w="1848" w:type="dxa"/>
            <w:shd w:val="clear" w:color="auto" w:fill="auto"/>
          </w:tcPr>
          <w:p w14:paraId="206F7EAD" w14:textId="77777777" w:rsidR="003245C7" w:rsidRPr="003245C7" w:rsidRDefault="003245C7" w:rsidP="002F643E">
            <w:pPr>
              <w:pStyle w:val="TAC"/>
              <w:rPr>
                <w:rFonts w:eastAsia="SimSun"/>
                <w:highlight w:val="lightGray"/>
              </w:rPr>
            </w:pPr>
            <w:r w:rsidRPr="003245C7">
              <w:rPr>
                <w:rFonts w:eastAsia="SimSun" w:hint="eastAsia"/>
                <w:highlight w:val="lightGray"/>
              </w:rPr>
              <w:t>N</w:t>
            </w:r>
            <w:r w:rsidRPr="003245C7">
              <w:rPr>
                <w:rFonts w:eastAsia="SimSun"/>
                <w:highlight w:val="lightGray"/>
              </w:rPr>
              <w:t>/A</w:t>
            </w:r>
          </w:p>
        </w:tc>
        <w:tc>
          <w:tcPr>
            <w:tcW w:w="1710" w:type="dxa"/>
          </w:tcPr>
          <w:p w14:paraId="705B71F0" w14:textId="77777777" w:rsidR="003245C7" w:rsidRPr="003245C7" w:rsidRDefault="003245C7" w:rsidP="002F643E">
            <w:pPr>
              <w:pStyle w:val="TAC"/>
              <w:rPr>
                <w:rFonts w:eastAsia="SimSun"/>
                <w:highlight w:val="lightGray"/>
              </w:rPr>
            </w:pPr>
            <w:r w:rsidRPr="003245C7">
              <w:rPr>
                <w:rFonts w:eastAsia="SimSun"/>
                <w:highlight w:val="lightGray"/>
              </w:rPr>
              <w:t>7.77 for Test 1-1</w:t>
            </w:r>
          </w:p>
          <w:p w14:paraId="7F2EE747" w14:textId="77777777" w:rsidR="003245C7" w:rsidRPr="003245C7" w:rsidRDefault="003245C7" w:rsidP="002F643E">
            <w:pPr>
              <w:pStyle w:val="TAC"/>
              <w:rPr>
                <w:rFonts w:eastAsia="SimSun"/>
                <w:highlight w:val="lightGray"/>
              </w:rPr>
            </w:pPr>
            <w:r w:rsidRPr="003245C7">
              <w:rPr>
                <w:rFonts w:eastAsia="SimSun"/>
                <w:highlight w:val="lightGray"/>
              </w:rPr>
              <w:t>7.58 for Test 1-2</w:t>
            </w:r>
          </w:p>
        </w:tc>
        <w:tc>
          <w:tcPr>
            <w:tcW w:w="1710" w:type="dxa"/>
          </w:tcPr>
          <w:p w14:paraId="456B845B" w14:textId="77777777" w:rsidR="003245C7" w:rsidRPr="003245C7" w:rsidRDefault="003245C7" w:rsidP="002F643E">
            <w:pPr>
              <w:pStyle w:val="TAC"/>
              <w:rPr>
                <w:rFonts w:eastAsia="SimSun"/>
                <w:highlight w:val="lightGray"/>
              </w:rPr>
            </w:pPr>
            <w:r w:rsidRPr="003245C7">
              <w:rPr>
                <w:rFonts w:eastAsia="SimSun"/>
                <w:highlight w:val="lightGray"/>
              </w:rPr>
              <w:t>2.29 for Test 1-1</w:t>
            </w:r>
          </w:p>
          <w:p w14:paraId="48C170BF" w14:textId="77777777" w:rsidR="003245C7" w:rsidRPr="003245C7" w:rsidRDefault="003245C7" w:rsidP="002F643E">
            <w:pPr>
              <w:pStyle w:val="TAC"/>
              <w:rPr>
                <w:rFonts w:eastAsia="SimSun"/>
                <w:highlight w:val="lightGray"/>
              </w:rPr>
            </w:pPr>
            <w:r w:rsidRPr="003245C7">
              <w:rPr>
                <w:rFonts w:eastAsia="SimSun"/>
                <w:highlight w:val="lightGray"/>
              </w:rPr>
              <w:t>N/A for Test 1-2</w:t>
            </w:r>
          </w:p>
        </w:tc>
      </w:tr>
      <w:tr w:rsidR="003245C7" w:rsidRPr="003245C7" w14:paraId="503109A0" w14:textId="77777777" w:rsidTr="002F643E">
        <w:tc>
          <w:tcPr>
            <w:tcW w:w="1537" w:type="dxa"/>
            <w:vMerge w:val="restart"/>
            <w:shd w:val="clear" w:color="auto" w:fill="auto"/>
          </w:tcPr>
          <w:p w14:paraId="231D2BAE" w14:textId="77777777" w:rsidR="003245C7" w:rsidRPr="003245C7" w:rsidRDefault="003245C7" w:rsidP="002F643E">
            <w:pPr>
              <w:pStyle w:val="TAL"/>
              <w:rPr>
                <w:rFonts w:eastAsia="SimSun"/>
                <w:highlight w:val="lightGray"/>
              </w:rPr>
            </w:pPr>
            <w:r w:rsidRPr="003245C7">
              <w:rPr>
                <w:rFonts w:eastAsia="SimSun" w:hint="eastAsia"/>
                <w:highlight w:val="lightGray"/>
              </w:rPr>
              <w:t>S</w:t>
            </w:r>
            <w:r w:rsidRPr="003245C7">
              <w:rPr>
                <w:rFonts w:eastAsia="SimSun"/>
                <w:highlight w:val="lightGray"/>
              </w:rPr>
              <w:t>SB configuration</w:t>
            </w:r>
          </w:p>
        </w:tc>
        <w:tc>
          <w:tcPr>
            <w:tcW w:w="2132" w:type="dxa"/>
            <w:shd w:val="clear" w:color="auto" w:fill="auto"/>
          </w:tcPr>
          <w:p w14:paraId="31217FB0" w14:textId="77777777" w:rsidR="003245C7" w:rsidRPr="003245C7" w:rsidRDefault="003245C7" w:rsidP="002F643E">
            <w:pPr>
              <w:pStyle w:val="TAL"/>
              <w:rPr>
                <w:rFonts w:eastAsia="SimSun"/>
                <w:highlight w:val="lightGray"/>
              </w:rPr>
            </w:pPr>
            <w:r w:rsidRPr="003245C7">
              <w:rPr>
                <w:rFonts w:eastAsia="SimSun"/>
                <w:highlight w:val="lightGray"/>
              </w:rPr>
              <w:t xml:space="preserve">SSB position in </w:t>
            </w:r>
            <w:r w:rsidRPr="003245C7">
              <w:rPr>
                <w:rFonts w:eastAsia="SimSun"/>
                <w:szCs w:val="22"/>
                <w:highlight w:val="lightGray"/>
                <w:lang w:eastAsia="ja-JP"/>
              </w:rPr>
              <w:t>burst</w:t>
            </w:r>
          </w:p>
        </w:tc>
        <w:tc>
          <w:tcPr>
            <w:tcW w:w="682" w:type="dxa"/>
            <w:shd w:val="clear" w:color="auto" w:fill="auto"/>
          </w:tcPr>
          <w:p w14:paraId="6D2C55BB" w14:textId="77777777" w:rsidR="003245C7" w:rsidRPr="003245C7" w:rsidRDefault="003245C7" w:rsidP="002F643E">
            <w:pPr>
              <w:pStyle w:val="TAC"/>
              <w:rPr>
                <w:rFonts w:eastAsia="SimSun"/>
                <w:highlight w:val="lightGray"/>
              </w:rPr>
            </w:pPr>
          </w:p>
        </w:tc>
        <w:tc>
          <w:tcPr>
            <w:tcW w:w="1848" w:type="dxa"/>
            <w:shd w:val="clear" w:color="auto" w:fill="auto"/>
          </w:tcPr>
          <w:p w14:paraId="58E1DC1F" w14:textId="77777777" w:rsidR="003245C7" w:rsidRPr="003245C7" w:rsidRDefault="003245C7" w:rsidP="002F643E">
            <w:pPr>
              <w:pStyle w:val="TAC"/>
              <w:rPr>
                <w:rFonts w:eastAsia="SimSun"/>
                <w:highlight w:val="lightGray"/>
              </w:rPr>
            </w:pPr>
            <w:r w:rsidRPr="003245C7">
              <w:rPr>
                <w:rFonts w:eastAsia="SimSun"/>
                <w:highlight w:val="lightGray"/>
              </w:rPr>
              <w:t>First SSB in Slot #0</w:t>
            </w:r>
          </w:p>
        </w:tc>
        <w:tc>
          <w:tcPr>
            <w:tcW w:w="1710" w:type="dxa"/>
          </w:tcPr>
          <w:p w14:paraId="6BC66E65" w14:textId="77777777" w:rsidR="003245C7" w:rsidRPr="003245C7" w:rsidRDefault="003245C7" w:rsidP="002F643E">
            <w:pPr>
              <w:pStyle w:val="TAC"/>
              <w:rPr>
                <w:rFonts w:eastAsia="SimSun"/>
                <w:highlight w:val="lightGray"/>
              </w:rPr>
            </w:pPr>
            <w:r w:rsidRPr="003245C7">
              <w:rPr>
                <w:rFonts w:eastAsia="SimSun"/>
                <w:highlight w:val="lightGray"/>
              </w:rPr>
              <w:t>1</w:t>
            </w:r>
            <w:r w:rsidRPr="003245C7">
              <w:rPr>
                <w:rFonts w:eastAsia="SimSun"/>
                <w:highlight w:val="lightGray"/>
                <w:vertAlign w:val="superscript"/>
              </w:rPr>
              <w:t>st</w:t>
            </w:r>
            <w:r w:rsidRPr="003245C7">
              <w:rPr>
                <w:rFonts w:eastAsia="SimSun"/>
                <w:highlight w:val="lightGray"/>
              </w:rPr>
              <w:t xml:space="preserve"> SSB in Slot#0 for Test 1-1</w:t>
            </w:r>
            <w:r w:rsidRPr="003245C7">
              <w:rPr>
                <w:rFonts w:eastAsia="SimSun"/>
                <w:highlight w:val="lightGray"/>
              </w:rPr>
              <w:br/>
              <w:t>2</w:t>
            </w:r>
            <w:r w:rsidRPr="003245C7">
              <w:rPr>
                <w:rFonts w:eastAsia="SimSun"/>
                <w:highlight w:val="lightGray"/>
                <w:vertAlign w:val="superscript"/>
              </w:rPr>
              <w:t>nd</w:t>
            </w:r>
            <w:r w:rsidRPr="003245C7">
              <w:rPr>
                <w:rFonts w:eastAsia="SimSun"/>
                <w:highlight w:val="lightGray"/>
              </w:rPr>
              <w:t xml:space="preserve"> SSB in Slot #0 for Test 1-2</w:t>
            </w:r>
          </w:p>
        </w:tc>
        <w:tc>
          <w:tcPr>
            <w:tcW w:w="1710" w:type="dxa"/>
          </w:tcPr>
          <w:p w14:paraId="3686106D" w14:textId="77777777" w:rsidR="003245C7" w:rsidRPr="003245C7" w:rsidRDefault="003245C7" w:rsidP="002F643E">
            <w:pPr>
              <w:pStyle w:val="TAC"/>
              <w:rPr>
                <w:rFonts w:eastAsia="SimSun"/>
                <w:highlight w:val="lightGray"/>
              </w:rPr>
            </w:pPr>
            <w:r w:rsidRPr="003245C7">
              <w:rPr>
                <w:rFonts w:eastAsia="SimSun"/>
                <w:highlight w:val="lightGray"/>
              </w:rPr>
              <w:t>1</w:t>
            </w:r>
            <w:r w:rsidRPr="003245C7">
              <w:rPr>
                <w:rFonts w:eastAsia="SimSun"/>
                <w:highlight w:val="lightGray"/>
                <w:vertAlign w:val="superscript"/>
              </w:rPr>
              <w:t>st</w:t>
            </w:r>
            <w:r w:rsidRPr="003245C7">
              <w:rPr>
                <w:rFonts w:eastAsia="SimSun"/>
                <w:highlight w:val="lightGray"/>
              </w:rPr>
              <w:t xml:space="preserve"> SSB in Slot#0 for Test 1-1</w:t>
            </w:r>
            <w:r w:rsidRPr="003245C7">
              <w:rPr>
                <w:rFonts w:eastAsia="SimSun"/>
                <w:highlight w:val="lightGray"/>
              </w:rPr>
              <w:br/>
              <w:t>N/A for Test 1-2</w:t>
            </w:r>
          </w:p>
        </w:tc>
      </w:tr>
      <w:tr w:rsidR="003245C7" w:rsidRPr="003245C7" w14:paraId="15224EE1" w14:textId="77777777" w:rsidTr="002F643E">
        <w:tc>
          <w:tcPr>
            <w:tcW w:w="1537" w:type="dxa"/>
            <w:vMerge/>
            <w:tcBorders>
              <w:bottom w:val="nil"/>
            </w:tcBorders>
            <w:shd w:val="clear" w:color="auto" w:fill="auto"/>
          </w:tcPr>
          <w:p w14:paraId="044B2BC6" w14:textId="77777777" w:rsidR="003245C7" w:rsidRPr="003245C7" w:rsidRDefault="003245C7" w:rsidP="002F643E">
            <w:pPr>
              <w:pStyle w:val="TAL"/>
              <w:rPr>
                <w:rFonts w:eastAsia="SimSun"/>
                <w:highlight w:val="lightGray"/>
              </w:rPr>
            </w:pPr>
          </w:p>
        </w:tc>
        <w:tc>
          <w:tcPr>
            <w:tcW w:w="2132" w:type="dxa"/>
            <w:shd w:val="clear" w:color="auto" w:fill="auto"/>
          </w:tcPr>
          <w:p w14:paraId="52DB0CF1" w14:textId="77777777" w:rsidR="003245C7" w:rsidRPr="003245C7" w:rsidRDefault="003245C7" w:rsidP="002F643E">
            <w:pPr>
              <w:pStyle w:val="TAL"/>
              <w:rPr>
                <w:rFonts w:eastAsia="SimSun"/>
                <w:highlight w:val="lightGray"/>
              </w:rPr>
            </w:pPr>
            <w:r w:rsidRPr="003245C7">
              <w:rPr>
                <w:rFonts w:eastAsia="SimSun"/>
                <w:highlight w:val="lightGray"/>
              </w:rPr>
              <w:t>SSB periodicity</w:t>
            </w:r>
          </w:p>
        </w:tc>
        <w:tc>
          <w:tcPr>
            <w:tcW w:w="682" w:type="dxa"/>
            <w:shd w:val="clear" w:color="auto" w:fill="auto"/>
          </w:tcPr>
          <w:p w14:paraId="388C545D" w14:textId="77777777" w:rsidR="003245C7" w:rsidRPr="003245C7" w:rsidRDefault="003245C7" w:rsidP="002F643E">
            <w:pPr>
              <w:pStyle w:val="TAC"/>
              <w:rPr>
                <w:rFonts w:eastAsia="SimSun"/>
                <w:highlight w:val="lightGray"/>
              </w:rPr>
            </w:pPr>
            <w:proofErr w:type="spellStart"/>
            <w:r w:rsidRPr="003245C7">
              <w:rPr>
                <w:rFonts w:eastAsia="SimSun" w:hint="eastAsia"/>
                <w:highlight w:val="lightGray"/>
              </w:rPr>
              <w:t>m</w:t>
            </w:r>
            <w:r w:rsidRPr="003245C7">
              <w:rPr>
                <w:rFonts w:eastAsia="SimSun"/>
                <w:highlight w:val="lightGray"/>
              </w:rPr>
              <w:t>s</w:t>
            </w:r>
            <w:proofErr w:type="spellEnd"/>
          </w:p>
        </w:tc>
        <w:tc>
          <w:tcPr>
            <w:tcW w:w="1848" w:type="dxa"/>
            <w:shd w:val="clear" w:color="auto" w:fill="auto"/>
          </w:tcPr>
          <w:p w14:paraId="7A8D5351"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c>
          <w:tcPr>
            <w:tcW w:w="1710" w:type="dxa"/>
          </w:tcPr>
          <w:p w14:paraId="1AC23AF8"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c>
          <w:tcPr>
            <w:tcW w:w="1710" w:type="dxa"/>
          </w:tcPr>
          <w:p w14:paraId="285D0F57"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r>
      <w:tr w:rsidR="003245C7" w:rsidRPr="003245C7" w14:paraId="48C82EDD" w14:textId="77777777" w:rsidTr="002F643E">
        <w:tc>
          <w:tcPr>
            <w:tcW w:w="1537" w:type="dxa"/>
            <w:tcBorders>
              <w:bottom w:val="nil"/>
            </w:tcBorders>
            <w:shd w:val="clear" w:color="auto" w:fill="auto"/>
          </w:tcPr>
          <w:p w14:paraId="6038D225" w14:textId="77777777" w:rsidR="003245C7" w:rsidRPr="003245C7" w:rsidRDefault="003245C7" w:rsidP="002F643E">
            <w:pPr>
              <w:pStyle w:val="TAL"/>
              <w:rPr>
                <w:rFonts w:eastAsia="SimSun"/>
                <w:highlight w:val="lightGray"/>
              </w:rPr>
            </w:pPr>
            <w:r w:rsidRPr="003245C7">
              <w:rPr>
                <w:rFonts w:eastAsia="SimSun"/>
                <w:highlight w:val="lightGray"/>
              </w:rPr>
              <w:t>PDSCH configuration</w:t>
            </w:r>
          </w:p>
        </w:tc>
        <w:tc>
          <w:tcPr>
            <w:tcW w:w="2132" w:type="dxa"/>
            <w:shd w:val="clear" w:color="auto" w:fill="auto"/>
          </w:tcPr>
          <w:p w14:paraId="7EE2CF6C" w14:textId="77777777" w:rsidR="003245C7" w:rsidRPr="003245C7" w:rsidRDefault="003245C7" w:rsidP="002F643E">
            <w:pPr>
              <w:pStyle w:val="TAL"/>
              <w:rPr>
                <w:rFonts w:eastAsia="SimSun"/>
                <w:highlight w:val="lightGray"/>
              </w:rPr>
            </w:pPr>
            <w:r w:rsidRPr="003245C7">
              <w:rPr>
                <w:rFonts w:eastAsia="SimSun"/>
                <w:highlight w:val="lightGray"/>
              </w:rPr>
              <w:t>Mapping type</w:t>
            </w:r>
          </w:p>
        </w:tc>
        <w:tc>
          <w:tcPr>
            <w:tcW w:w="682" w:type="dxa"/>
            <w:shd w:val="clear" w:color="auto" w:fill="auto"/>
          </w:tcPr>
          <w:p w14:paraId="5E3C5759"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BEFC793" w14:textId="77777777" w:rsidR="003245C7" w:rsidRPr="003245C7" w:rsidRDefault="003245C7" w:rsidP="002F643E">
            <w:pPr>
              <w:pStyle w:val="TAC"/>
              <w:rPr>
                <w:rFonts w:eastAsia="SimSun"/>
                <w:highlight w:val="lightGray"/>
              </w:rPr>
            </w:pPr>
            <w:r w:rsidRPr="003245C7">
              <w:rPr>
                <w:rFonts w:eastAsia="SimSun"/>
                <w:highlight w:val="lightGray"/>
              </w:rPr>
              <w:t>Type A</w:t>
            </w:r>
          </w:p>
        </w:tc>
      </w:tr>
      <w:tr w:rsidR="003245C7" w:rsidRPr="003245C7" w14:paraId="75499847" w14:textId="77777777" w:rsidTr="002F643E">
        <w:tc>
          <w:tcPr>
            <w:tcW w:w="1537" w:type="dxa"/>
            <w:tcBorders>
              <w:top w:val="nil"/>
              <w:bottom w:val="nil"/>
            </w:tcBorders>
            <w:shd w:val="clear" w:color="auto" w:fill="auto"/>
          </w:tcPr>
          <w:p w14:paraId="42BAB3AB" w14:textId="77777777" w:rsidR="003245C7" w:rsidRPr="003245C7" w:rsidRDefault="003245C7" w:rsidP="002F643E">
            <w:pPr>
              <w:pStyle w:val="TAL"/>
              <w:rPr>
                <w:rFonts w:eastAsia="SimSun"/>
                <w:highlight w:val="lightGray"/>
              </w:rPr>
            </w:pPr>
          </w:p>
        </w:tc>
        <w:tc>
          <w:tcPr>
            <w:tcW w:w="2132" w:type="dxa"/>
            <w:shd w:val="clear" w:color="auto" w:fill="auto"/>
          </w:tcPr>
          <w:p w14:paraId="0F8B89BB" w14:textId="77777777" w:rsidR="003245C7" w:rsidRPr="003245C7" w:rsidRDefault="003245C7" w:rsidP="002F643E">
            <w:pPr>
              <w:pStyle w:val="TAL"/>
              <w:rPr>
                <w:rFonts w:eastAsia="SimSun"/>
                <w:highlight w:val="lightGray"/>
              </w:rPr>
            </w:pPr>
            <w:r w:rsidRPr="003245C7">
              <w:rPr>
                <w:rFonts w:eastAsia="SimSun"/>
                <w:highlight w:val="lightGray"/>
              </w:rPr>
              <w:t>k0</w:t>
            </w:r>
          </w:p>
        </w:tc>
        <w:tc>
          <w:tcPr>
            <w:tcW w:w="682" w:type="dxa"/>
            <w:shd w:val="clear" w:color="auto" w:fill="auto"/>
          </w:tcPr>
          <w:p w14:paraId="772F7FE8"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744AD13A" w14:textId="77777777" w:rsidR="003245C7" w:rsidRPr="003245C7" w:rsidRDefault="003245C7" w:rsidP="002F643E">
            <w:pPr>
              <w:pStyle w:val="TAC"/>
              <w:rPr>
                <w:rFonts w:eastAsia="SimSun"/>
                <w:highlight w:val="lightGray"/>
              </w:rPr>
            </w:pPr>
            <w:r w:rsidRPr="003245C7">
              <w:rPr>
                <w:rFonts w:eastAsia="SimSun"/>
                <w:highlight w:val="lightGray"/>
              </w:rPr>
              <w:t>0</w:t>
            </w:r>
          </w:p>
        </w:tc>
      </w:tr>
      <w:tr w:rsidR="003245C7" w:rsidRPr="003245C7" w14:paraId="464B22DE" w14:textId="77777777" w:rsidTr="002F643E">
        <w:tc>
          <w:tcPr>
            <w:tcW w:w="1537" w:type="dxa"/>
            <w:tcBorders>
              <w:top w:val="nil"/>
              <w:bottom w:val="nil"/>
            </w:tcBorders>
            <w:shd w:val="clear" w:color="auto" w:fill="auto"/>
          </w:tcPr>
          <w:p w14:paraId="2363BF86" w14:textId="77777777" w:rsidR="003245C7" w:rsidRPr="003245C7" w:rsidRDefault="003245C7" w:rsidP="002F643E">
            <w:pPr>
              <w:pStyle w:val="TAL"/>
              <w:rPr>
                <w:rFonts w:eastAsia="SimSun"/>
                <w:highlight w:val="lightGray"/>
              </w:rPr>
            </w:pPr>
          </w:p>
        </w:tc>
        <w:tc>
          <w:tcPr>
            <w:tcW w:w="2132" w:type="dxa"/>
            <w:shd w:val="clear" w:color="auto" w:fill="auto"/>
          </w:tcPr>
          <w:p w14:paraId="44B74887" w14:textId="77777777" w:rsidR="003245C7" w:rsidRPr="003245C7" w:rsidRDefault="003245C7" w:rsidP="002F643E">
            <w:pPr>
              <w:pStyle w:val="TAL"/>
              <w:rPr>
                <w:rFonts w:eastAsia="SimSun"/>
                <w:highlight w:val="lightGray"/>
              </w:rPr>
            </w:pPr>
            <w:r w:rsidRPr="003245C7">
              <w:rPr>
                <w:rFonts w:eastAsia="SimSun"/>
                <w:highlight w:val="lightGray"/>
              </w:rPr>
              <w:t xml:space="preserve">Starting symbol (S) </w:t>
            </w:r>
          </w:p>
        </w:tc>
        <w:tc>
          <w:tcPr>
            <w:tcW w:w="682" w:type="dxa"/>
            <w:shd w:val="clear" w:color="auto" w:fill="auto"/>
          </w:tcPr>
          <w:p w14:paraId="46663C82"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B2C1C6B"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58CE8954" w14:textId="77777777" w:rsidTr="002F643E">
        <w:tc>
          <w:tcPr>
            <w:tcW w:w="1537" w:type="dxa"/>
            <w:tcBorders>
              <w:top w:val="nil"/>
              <w:bottom w:val="nil"/>
            </w:tcBorders>
            <w:shd w:val="clear" w:color="auto" w:fill="auto"/>
          </w:tcPr>
          <w:p w14:paraId="4B856B00" w14:textId="77777777" w:rsidR="003245C7" w:rsidRPr="003245C7" w:rsidRDefault="003245C7" w:rsidP="002F643E">
            <w:pPr>
              <w:pStyle w:val="TAL"/>
              <w:rPr>
                <w:rFonts w:eastAsia="SimSun"/>
                <w:highlight w:val="lightGray"/>
              </w:rPr>
            </w:pPr>
          </w:p>
        </w:tc>
        <w:tc>
          <w:tcPr>
            <w:tcW w:w="2132" w:type="dxa"/>
            <w:shd w:val="clear" w:color="auto" w:fill="auto"/>
          </w:tcPr>
          <w:p w14:paraId="5866BC5C" w14:textId="77777777" w:rsidR="003245C7" w:rsidRPr="003245C7" w:rsidRDefault="003245C7" w:rsidP="002F643E">
            <w:pPr>
              <w:pStyle w:val="TAL"/>
              <w:rPr>
                <w:rFonts w:eastAsia="SimSun"/>
                <w:highlight w:val="lightGray"/>
              </w:rPr>
            </w:pPr>
            <w:r w:rsidRPr="003245C7">
              <w:rPr>
                <w:rFonts w:eastAsia="SimSun"/>
                <w:highlight w:val="lightGray"/>
              </w:rPr>
              <w:t>Length (L)</w:t>
            </w:r>
          </w:p>
        </w:tc>
        <w:tc>
          <w:tcPr>
            <w:tcW w:w="682" w:type="dxa"/>
            <w:shd w:val="clear" w:color="auto" w:fill="auto"/>
          </w:tcPr>
          <w:p w14:paraId="7854FBB2"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6F48D98B" w14:textId="77777777" w:rsidR="003245C7" w:rsidRPr="003245C7" w:rsidRDefault="003245C7" w:rsidP="002F643E">
            <w:pPr>
              <w:pStyle w:val="TAC"/>
              <w:rPr>
                <w:rFonts w:eastAsia="SimSun"/>
                <w:highlight w:val="lightGray"/>
              </w:rPr>
            </w:pPr>
            <w:r w:rsidRPr="003245C7">
              <w:rPr>
                <w:rFonts w:eastAsia="SimSun"/>
                <w:highlight w:val="lightGray"/>
              </w:rPr>
              <w:t>12</w:t>
            </w:r>
          </w:p>
        </w:tc>
      </w:tr>
      <w:tr w:rsidR="003245C7" w:rsidRPr="003245C7" w14:paraId="7E087381" w14:textId="77777777" w:rsidTr="002F643E">
        <w:tc>
          <w:tcPr>
            <w:tcW w:w="1537" w:type="dxa"/>
            <w:tcBorders>
              <w:top w:val="nil"/>
              <w:bottom w:val="nil"/>
            </w:tcBorders>
            <w:shd w:val="clear" w:color="auto" w:fill="auto"/>
          </w:tcPr>
          <w:p w14:paraId="067741A6" w14:textId="77777777" w:rsidR="003245C7" w:rsidRPr="003245C7" w:rsidRDefault="003245C7" w:rsidP="002F643E">
            <w:pPr>
              <w:pStyle w:val="TAL"/>
              <w:rPr>
                <w:rFonts w:eastAsia="SimSun"/>
                <w:highlight w:val="lightGray"/>
              </w:rPr>
            </w:pPr>
          </w:p>
        </w:tc>
        <w:tc>
          <w:tcPr>
            <w:tcW w:w="2132" w:type="dxa"/>
            <w:shd w:val="clear" w:color="auto" w:fill="auto"/>
          </w:tcPr>
          <w:p w14:paraId="281E2086" w14:textId="77777777" w:rsidR="003245C7" w:rsidRPr="003245C7" w:rsidRDefault="003245C7" w:rsidP="002F643E">
            <w:pPr>
              <w:pStyle w:val="TAL"/>
              <w:rPr>
                <w:rFonts w:eastAsia="SimSun"/>
                <w:highlight w:val="lightGray"/>
              </w:rPr>
            </w:pPr>
            <w:r w:rsidRPr="003245C7">
              <w:rPr>
                <w:rFonts w:eastAsia="SimSun"/>
                <w:highlight w:val="lightGray"/>
              </w:rPr>
              <w:t>PDSCH aggregation factor</w:t>
            </w:r>
          </w:p>
        </w:tc>
        <w:tc>
          <w:tcPr>
            <w:tcW w:w="682" w:type="dxa"/>
            <w:shd w:val="clear" w:color="auto" w:fill="auto"/>
          </w:tcPr>
          <w:p w14:paraId="26D2766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7314BFA1"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32E68FB9" w14:textId="77777777" w:rsidTr="002F643E">
        <w:tc>
          <w:tcPr>
            <w:tcW w:w="1537" w:type="dxa"/>
            <w:tcBorders>
              <w:top w:val="nil"/>
              <w:bottom w:val="nil"/>
            </w:tcBorders>
            <w:shd w:val="clear" w:color="auto" w:fill="auto"/>
          </w:tcPr>
          <w:p w14:paraId="25440AFC" w14:textId="77777777" w:rsidR="003245C7" w:rsidRPr="003245C7" w:rsidRDefault="003245C7" w:rsidP="002F643E">
            <w:pPr>
              <w:pStyle w:val="TAL"/>
              <w:rPr>
                <w:rFonts w:eastAsia="SimSun"/>
                <w:highlight w:val="lightGray"/>
              </w:rPr>
            </w:pPr>
          </w:p>
        </w:tc>
        <w:tc>
          <w:tcPr>
            <w:tcW w:w="2132" w:type="dxa"/>
            <w:shd w:val="clear" w:color="auto" w:fill="auto"/>
          </w:tcPr>
          <w:p w14:paraId="3E662769" w14:textId="77777777" w:rsidR="003245C7" w:rsidRPr="003245C7" w:rsidRDefault="003245C7" w:rsidP="002F643E">
            <w:pPr>
              <w:pStyle w:val="TAL"/>
              <w:rPr>
                <w:rFonts w:eastAsia="SimSun"/>
                <w:highlight w:val="lightGray"/>
              </w:rPr>
            </w:pPr>
            <w:r w:rsidRPr="003245C7">
              <w:rPr>
                <w:rFonts w:eastAsia="SimSun"/>
                <w:highlight w:val="lightGray"/>
              </w:rPr>
              <w:t>PRB bundling type</w:t>
            </w:r>
          </w:p>
        </w:tc>
        <w:tc>
          <w:tcPr>
            <w:tcW w:w="682" w:type="dxa"/>
            <w:shd w:val="clear" w:color="auto" w:fill="auto"/>
          </w:tcPr>
          <w:p w14:paraId="7002B40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32C10B98" w14:textId="77777777" w:rsidR="003245C7" w:rsidRPr="003245C7" w:rsidRDefault="003245C7" w:rsidP="002F643E">
            <w:pPr>
              <w:pStyle w:val="TAC"/>
              <w:rPr>
                <w:rFonts w:eastAsia="SimSun"/>
                <w:highlight w:val="lightGray"/>
              </w:rPr>
            </w:pPr>
            <w:r w:rsidRPr="003245C7">
              <w:rPr>
                <w:rFonts w:eastAsia="SimSun"/>
                <w:highlight w:val="lightGray"/>
              </w:rPr>
              <w:t>Static</w:t>
            </w:r>
          </w:p>
        </w:tc>
      </w:tr>
      <w:tr w:rsidR="003245C7" w:rsidRPr="003245C7" w14:paraId="4C862D49" w14:textId="77777777" w:rsidTr="002F643E">
        <w:tc>
          <w:tcPr>
            <w:tcW w:w="1537" w:type="dxa"/>
            <w:tcBorders>
              <w:top w:val="nil"/>
              <w:bottom w:val="nil"/>
            </w:tcBorders>
            <w:shd w:val="clear" w:color="auto" w:fill="auto"/>
          </w:tcPr>
          <w:p w14:paraId="52248D50" w14:textId="77777777" w:rsidR="003245C7" w:rsidRPr="003245C7" w:rsidRDefault="003245C7" w:rsidP="002F643E">
            <w:pPr>
              <w:pStyle w:val="TAL"/>
              <w:rPr>
                <w:rFonts w:eastAsia="SimSun"/>
                <w:i/>
                <w:highlight w:val="lightGray"/>
              </w:rPr>
            </w:pPr>
          </w:p>
        </w:tc>
        <w:tc>
          <w:tcPr>
            <w:tcW w:w="2132" w:type="dxa"/>
            <w:shd w:val="clear" w:color="auto" w:fill="auto"/>
          </w:tcPr>
          <w:p w14:paraId="5F4E1F7C" w14:textId="77777777" w:rsidR="003245C7" w:rsidRPr="003245C7" w:rsidRDefault="003245C7" w:rsidP="002F643E">
            <w:pPr>
              <w:pStyle w:val="TAL"/>
              <w:rPr>
                <w:rFonts w:eastAsia="SimSun"/>
                <w:highlight w:val="lightGray"/>
              </w:rPr>
            </w:pPr>
            <w:r w:rsidRPr="003245C7">
              <w:rPr>
                <w:rFonts w:eastAsia="SimSun"/>
                <w:highlight w:val="lightGray"/>
              </w:rPr>
              <w:t>PRB bundling size</w:t>
            </w:r>
          </w:p>
        </w:tc>
        <w:tc>
          <w:tcPr>
            <w:tcW w:w="682" w:type="dxa"/>
            <w:shd w:val="clear" w:color="auto" w:fill="auto"/>
          </w:tcPr>
          <w:p w14:paraId="531AC7B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56B9D81"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075762A7" w14:textId="77777777" w:rsidTr="002F643E">
        <w:tc>
          <w:tcPr>
            <w:tcW w:w="1537" w:type="dxa"/>
            <w:tcBorders>
              <w:top w:val="nil"/>
              <w:bottom w:val="nil"/>
            </w:tcBorders>
            <w:shd w:val="clear" w:color="auto" w:fill="auto"/>
          </w:tcPr>
          <w:p w14:paraId="5284380A" w14:textId="77777777" w:rsidR="003245C7" w:rsidRPr="003245C7" w:rsidRDefault="003245C7" w:rsidP="002F643E">
            <w:pPr>
              <w:pStyle w:val="TAL"/>
              <w:rPr>
                <w:rFonts w:eastAsia="SimSun"/>
                <w:i/>
                <w:highlight w:val="lightGray"/>
              </w:rPr>
            </w:pPr>
          </w:p>
        </w:tc>
        <w:tc>
          <w:tcPr>
            <w:tcW w:w="2132" w:type="dxa"/>
            <w:shd w:val="clear" w:color="auto" w:fill="auto"/>
          </w:tcPr>
          <w:p w14:paraId="3566AE67" w14:textId="77777777" w:rsidR="003245C7" w:rsidRPr="003245C7" w:rsidRDefault="003245C7" w:rsidP="002F643E">
            <w:pPr>
              <w:pStyle w:val="TAL"/>
              <w:rPr>
                <w:rFonts w:eastAsia="SimSun"/>
                <w:highlight w:val="lightGray"/>
              </w:rPr>
            </w:pPr>
            <w:r w:rsidRPr="003245C7">
              <w:rPr>
                <w:rFonts w:eastAsia="SimSun"/>
                <w:highlight w:val="lightGray"/>
              </w:rPr>
              <w:t>Resource allocation type</w:t>
            </w:r>
          </w:p>
        </w:tc>
        <w:tc>
          <w:tcPr>
            <w:tcW w:w="682" w:type="dxa"/>
            <w:shd w:val="clear" w:color="auto" w:fill="auto"/>
          </w:tcPr>
          <w:p w14:paraId="3F3D65EE"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317C445D" w14:textId="77777777" w:rsidR="003245C7" w:rsidRPr="003245C7" w:rsidRDefault="003245C7" w:rsidP="002F643E">
            <w:pPr>
              <w:pStyle w:val="TAC"/>
              <w:rPr>
                <w:rFonts w:eastAsia="SimSun"/>
                <w:highlight w:val="lightGray"/>
              </w:rPr>
            </w:pPr>
            <w:r w:rsidRPr="003245C7">
              <w:rPr>
                <w:rFonts w:eastAsia="SimSun"/>
                <w:highlight w:val="lightGray"/>
              </w:rPr>
              <w:t>Type 0</w:t>
            </w:r>
          </w:p>
        </w:tc>
      </w:tr>
      <w:tr w:rsidR="003245C7" w:rsidRPr="003245C7" w14:paraId="1C8EABD0" w14:textId="77777777" w:rsidTr="002F643E">
        <w:tc>
          <w:tcPr>
            <w:tcW w:w="1537" w:type="dxa"/>
            <w:tcBorders>
              <w:top w:val="nil"/>
              <w:bottom w:val="nil"/>
            </w:tcBorders>
            <w:shd w:val="clear" w:color="auto" w:fill="auto"/>
          </w:tcPr>
          <w:p w14:paraId="3E70635B" w14:textId="77777777" w:rsidR="003245C7" w:rsidRPr="003245C7" w:rsidRDefault="003245C7" w:rsidP="002F643E">
            <w:pPr>
              <w:pStyle w:val="TAL"/>
              <w:rPr>
                <w:rFonts w:eastAsia="SimSun"/>
                <w:i/>
                <w:highlight w:val="lightGray"/>
              </w:rPr>
            </w:pPr>
          </w:p>
        </w:tc>
        <w:tc>
          <w:tcPr>
            <w:tcW w:w="2132" w:type="dxa"/>
            <w:shd w:val="clear" w:color="auto" w:fill="auto"/>
          </w:tcPr>
          <w:p w14:paraId="78A066DB" w14:textId="77777777" w:rsidR="003245C7" w:rsidRPr="003245C7" w:rsidRDefault="003245C7" w:rsidP="002F643E">
            <w:pPr>
              <w:pStyle w:val="TAL"/>
              <w:rPr>
                <w:rFonts w:eastAsia="SimSun"/>
                <w:highlight w:val="lightGray"/>
              </w:rPr>
            </w:pPr>
            <w:r w:rsidRPr="003245C7">
              <w:rPr>
                <w:rFonts w:eastAsia="SimSun"/>
                <w:highlight w:val="lightGray"/>
              </w:rPr>
              <w:t>RBG size</w:t>
            </w:r>
          </w:p>
        </w:tc>
        <w:tc>
          <w:tcPr>
            <w:tcW w:w="682" w:type="dxa"/>
            <w:shd w:val="clear" w:color="auto" w:fill="auto"/>
          </w:tcPr>
          <w:p w14:paraId="3C96E6BB"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41E617D" w14:textId="77777777" w:rsidR="003245C7" w:rsidRPr="003245C7" w:rsidRDefault="003245C7" w:rsidP="002F643E">
            <w:pPr>
              <w:pStyle w:val="TAC"/>
              <w:rPr>
                <w:rFonts w:eastAsia="SimSun"/>
                <w:highlight w:val="lightGray"/>
              </w:rPr>
            </w:pPr>
            <w:r w:rsidRPr="003245C7">
              <w:rPr>
                <w:rFonts w:eastAsia="SimSun"/>
                <w:highlight w:val="lightGray"/>
              </w:rPr>
              <w:t>C</w:t>
            </w:r>
            <w:r w:rsidRPr="003245C7">
              <w:rPr>
                <w:rFonts w:eastAsia="SimSun" w:hint="eastAsia"/>
                <w:highlight w:val="lightGray"/>
              </w:rPr>
              <w:t>onfig2</w:t>
            </w:r>
          </w:p>
        </w:tc>
      </w:tr>
      <w:tr w:rsidR="003245C7" w:rsidRPr="003245C7" w14:paraId="428F8740" w14:textId="77777777" w:rsidTr="002F643E">
        <w:tc>
          <w:tcPr>
            <w:tcW w:w="1537" w:type="dxa"/>
            <w:tcBorders>
              <w:top w:val="nil"/>
              <w:bottom w:val="nil"/>
            </w:tcBorders>
            <w:shd w:val="clear" w:color="auto" w:fill="auto"/>
          </w:tcPr>
          <w:p w14:paraId="28621545" w14:textId="77777777" w:rsidR="003245C7" w:rsidRPr="003245C7" w:rsidRDefault="003245C7" w:rsidP="002F643E">
            <w:pPr>
              <w:pStyle w:val="TAL"/>
              <w:rPr>
                <w:rFonts w:eastAsia="SimSun"/>
                <w:i/>
                <w:highlight w:val="lightGray"/>
              </w:rPr>
            </w:pPr>
          </w:p>
        </w:tc>
        <w:tc>
          <w:tcPr>
            <w:tcW w:w="2132" w:type="dxa"/>
            <w:shd w:val="clear" w:color="auto" w:fill="auto"/>
          </w:tcPr>
          <w:p w14:paraId="55D6AF36" w14:textId="77777777" w:rsidR="003245C7" w:rsidRPr="003245C7" w:rsidRDefault="003245C7" w:rsidP="002F643E">
            <w:pPr>
              <w:pStyle w:val="TAL"/>
              <w:rPr>
                <w:rFonts w:eastAsia="SimSun"/>
                <w:highlight w:val="lightGray"/>
              </w:rPr>
            </w:pPr>
            <w:r w:rsidRPr="003245C7">
              <w:rPr>
                <w:rFonts w:eastAsia="SimSun"/>
                <w:szCs w:val="22"/>
                <w:highlight w:val="lightGray"/>
                <w:lang w:eastAsia="ja-JP"/>
              </w:rPr>
              <w:t>VRB-to-PRB mapping type</w:t>
            </w:r>
          </w:p>
        </w:tc>
        <w:tc>
          <w:tcPr>
            <w:tcW w:w="682" w:type="dxa"/>
            <w:shd w:val="clear" w:color="auto" w:fill="auto"/>
          </w:tcPr>
          <w:p w14:paraId="280C9ED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73620A8" w14:textId="77777777" w:rsidR="003245C7" w:rsidRPr="003245C7" w:rsidRDefault="003245C7" w:rsidP="002F643E">
            <w:pPr>
              <w:pStyle w:val="TAC"/>
              <w:rPr>
                <w:rFonts w:eastAsia="SimSun"/>
                <w:highlight w:val="lightGray"/>
              </w:rPr>
            </w:pPr>
            <w:r w:rsidRPr="003245C7">
              <w:rPr>
                <w:rFonts w:eastAsia="SimSun"/>
                <w:highlight w:val="lightGray"/>
              </w:rPr>
              <w:t>Non-interleaved</w:t>
            </w:r>
          </w:p>
        </w:tc>
      </w:tr>
      <w:tr w:rsidR="003245C7" w:rsidRPr="003245C7" w14:paraId="2CE4EB03" w14:textId="77777777" w:rsidTr="002F643E">
        <w:tc>
          <w:tcPr>
            <w:tcW w:w="1537" w:type="dxa"/>
            <w:tcBorders>
              <w:top w:val="nil"/>
              <w:bottom w:val="single" w:sz="4" w:space="0" w:color="auto"/>
            </w:tcBorders>
            <w:shd w:val="clear" w:color="auto" w:fill="auto"/>
          </w:tcPr>
          <w:p w14:paraId="17448143" w14:textId="77777777" w:rsidR="003245C7" w:rsidRPr="003245C7" w:rsidRDefault="003245C7" w:rsidP="002F643E">
            <w:pPr>
              <w:pStyle w:val="TAL"/>
              <w:rPr>
                <w:rFonts w:eastAsia="SimSun"/>
                <w:highlight w:val="lightGray"/>
              </w:rPr>
            </w:pPr>
          </w:p>
        </w:tc>
        <w:tc>
          <w:tcPr>
            <w:tcW w:w="2132" w:type="dxa"/>
            <w:shd w:val="clear" w:color="auto" w:fill="auto"/>
          </w:tcPr>
          <w:p w14:paraId="3A1FA71B" w14:textId="77777777" w:rsidR="003245C7" w:rsidRPr="003245C7" w:rsidRDefault="003245C7" w:rsidP="002F643E">
            <w:pPr>
              <w:pStyle w:val="TAL"/>
              <w:rPr>
                <w:rFonts w:eastAsia="SimSun"/>
                <w:highlight w:val="lightGray"/>
              </w:rPr>
            </w:pPr>
            <w:r w:rsidRPr="003245C7">
              <w:rPr>
                <w:rFonts w:eastAsia="SimSun"/>
                <w:szCs w:val="22"/>
                <w:highlight w:val="lightGray"/>
                <w:lang w:eastAsia="ja-JP"/>
              </w:rPr>
              <w:t xml:space="preserve">VRB-to-PRB mapping </w:t>
            </w:r>
            <w:proofErr w:type="spellStart"/>
            <w:r w:rsidRPr="003245C7">
              <w:rPr>
                <w:rFonts w:eastAsia="SimSun"/>
                <w:szCs w:val="22"/>
                <w:highlight w:val="lightGray"/>
                <w:lang w:eastAsia="ja-JP"/>
              </w:rPr>
              <w:t>interleaver</w:t>
            </w:r>
            <w:proofErr w:type="spellEnd"/>
            <w:r w:rsidRPr="003245C7">
              <w:rPr>
                <w:rFonts w:eastAsia="SimSun"/>
                <w:szCs w:val="22"/>
                <w:highlight w:val="lightGray"/>
                <w:lang w:eastAsia="ja-JP"/>
              </w:rPr>
              <w:t xml:space="preserve"> bundle size</w:t>
            </w:r>
          </w:p>
        </w:tc>
        <w:tc>
          <w:tcPr>
            <w:tcW w:w="682" w:type="dxa"/>
            <w:shd w:val="clear" w:color="auto" w:fill="auto"/>
          </w:tcPr>
          <w:p w14:paraId="6B5A8063"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9FC3E0B" w14:textId="77777777" w:rsidR="003245C7" w:rsidRPr="003245C7" w:rsidRDefault="003245C7" w:rsidP="002F643E">
            <w:pPr>
              <w:pStyle w:val="TAC"/>
              <w:rPr>
                <w:rFonts w:eastAsia="SimSun"/>
                <w:highlight w:val="lightGray"/>
              </w:rPr>
            </w:pPr>
            <w:r w:rsidRPr="003245C7">
              <w:rPr>
                <w:rFonts w:eastAsia="SimSun"/>
                <w:highlight w:val="lightGray"/>
              </w:rPr>
              <w:t>N/A</w:t>
            </w:r>
          </w:p>
        </w:tc>
      </w:tr>
      <w:tr w:rsidR="003245C7" w:rsidRPr="003245C7" w14:paraId="2C23B35C" w14:textId="77777777" w:rsidTr="002F643E">
        <w:tc>
          <w:tcPr>
            <w:tcW w:w="1537" w:type="dxa"/>
            <w:tcBorders>
              <w:bottom w:val="nil"/>
            </w:tcBorders>
            <w:shd w:val="clear" w:color="auto" w:fill="auto"/>
          </w:tcPr>
          <w:p w14:paraId="6518A2B6" w14:textId="77777777" w:rsidR="003245C7" w:rsidRPr="003245C7" w:rsidRDefault="003245C7" w:rsidP="002F643E">
            <w:pPr>
              <w:pStyle w:val="TAL"/>
              <w:rPr>
                <w:rFonts w:eastAsia="SimSun"/>
                <w:highlight w:val="lightGray"/>
              </w:rPr>
            </w:pPr>
            <w:r w:rsidRPr="003245C7">
              <w:rPr>
                <w:rFonts w:eastAsia="SimSun"/>
                <w:highlight w:val="lightGray"/>
              </w:rPr>
              <w:t>PDSCH DMRS configuration</w:t>
            </w:r>
          </w:p>
        </w:tc>
        <w:tc>
          <w:tcPr>
            <w:tcW w:w="2132" w:type="dxa"/>
            <w:shd w:val="clear" w:color="auto" w:fill="auto"/>
          </w:tcPr>
          <w:p w14:paraId="7D270B09" w14:textId="77777777" w:rsidR="003245C7" w:rsidRPr="003245C7" w:rsidRDefault="003245C7" w:rsidP="002F643E">
            <w:pPr>
              <w:pStyle w:val="TAL"/>
              <w:rPr>
                <w:rFonts w:eastAsia="SimSun" w:cs="Arial"/>
                <w:szCs w:val="18"/>
                <w:highlight w:val="lightGray"/>
              </w:rPr>
            </w:pPr>
            <w:r w:rsidRPr="003245C7">
              <w:rPr>
                <w:rFonts w:eastAsia="SimSun" w:cs="Arial"/>
                <w:szCs w:val="18"/>
                <w:highlight w:val="lightGray"/>
              </w:rPr>
              <w:t>DMRS Type</w:t>
            </w:r>
          </w:p>
        </w:tc>
        <w:tc>
          <w:tcPr>
            <w:tcW w:w="682" w:type="dxa"/>
            <w:shd w:val="clear" w:color="auto" w:fill="auto"/>
          </w:tcPr>
          <w:p w14:paraId="5DDF603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D79FE75" w14:textId="77777777" w:rsidR="003245C7" w:rsidRPr="003245C7" w:rsidRDefault="003245C7" w:rsidP="002F643E">
            <w:pPr>
              <w:pStyle w:val="TAC"/>
              <w:rPr>
                <w:rFonts w:eastAsia="SimSun"/>
                <w:highlight w:val="lightGray"/>
              </w:rPr>
            </w:pPr>
            <w:r w:rsidRPr="003245C7">
              <w:rPr>
                <w:rFonts w:eastAsia="SimSun"/>
                <w:highlight w:val="lightGray"/>
              </w:rPr>
              <w:t>Type 1</w:t>
            </w:r>
          </w:p>
        </w:tc>
      </w:tr>
      <w:tr w:rsidR="003245C7" w:rsidRPr="003245C7" w14:paraId="408AB997" w14:textId="77777777" w:rsidTr="002F643E">
        <w:tc>
          <w:tcPr>
            <w:tcW w:w="1537" w:type="dxa"/>
            <w:tcBorders>
              <w:top w:val="nil"/>
              <w:bottom w:val="nil"/>
            </w:tcBorders>
            <w:shd w:val="clear" w:color="auto" w:fill="auto"/>
          </w:tcPr>
          <w:p w14:paraId="70A496A1" w14:textId="77777777" w:rsidR="003245C7" w:rsidRPr="003245C7" w:rsidRDefault="003245C7" w:rsidP="002F643E">
            <w:pPr>
              <w:pStyle w:val="TAL"/>
              <w:rPr>
                <w:rFonts w:eastAsia="SimSun"/>
                <w:highlight w:val="lightGray"/>
              </w:rPr>
            </w:pPr>
          </w:p>
        </w:tc>
        <w:tc>
          <w:tcPr>
            <w:tcW w:w="2132" w:type="dxa"/>
            <w:shd w:val="clear" w:color="auto" w:fill="auto"/>
          </w:tcPr>
          <w:p w14:paraId="75337FE4" w14:textId="77777777" w:rsidR="003245C7" w:rsidRPr="003245C7" w:rsidRDefault="003245C7" w:rsidP="002F643E">
            <w:pPr>
              <w:pStyle w:val="TAL"/>
              <w:rPr>
                <w:rFonts w:eastAsia="SimSun"/>
                <w:highlight w:val="lightGray"/>
              </w:rPr>
            </w:pPr>
            <w:r w:rsidRPr="003245C7">
              <w:rPr>
                <w:rFonts w:eastAsia="SimSun"/>
                <w:highlight w:val="lightGray"/>
              </w:rPr>
              <w:t>Number of additional DMRS</w:t>
            </w:r>
          </w:p>
        </w:tc>
        <w:tc>
          <w:tcPr>
            <w:tcW w:w="682" w:type="dxa"/>
            <w:shd w:val="clear" w:color="auto" w:fill="auto"/>
          </w:tcPr>
          <w:p w14:paraId="53BE532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787D1DC"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29DFBB24" w14:textId="77777777" w:rsidTr="002F643E">
        <w:tc>
          <w:tcPr>
            <w:tcW w:w="1537" w:type="dxa"/>
            <w:tcBorders>
              <w:top w:val="nil"/>
              <w:bottom w:val="single" w:sz="4" w:space="0" w:color="auto"/>
            </w:tcBorders>
            <w:shd w:val="clear" w:color="auto" w:fill="auto"/>
          </w:tcPr>
          <w:p w14:paraId="24FEB970" w14:textId="77777777" w:rsidR="003245C7" w:rsidRPr="003245C7" w:rsidRDefault="003245C7" w:rsidP="002F643E">
            <w:pPr>
              <w:pStyle w:val="TAL"/>
              <w:rPr>
                <w:rFonts w:eastAsia="SimSun"/>
                <w:highlight w:val="lightGray"/>
              </w:rPr>
            </w:pPr>
          </w:p>
        </w:tc>
        <w:tc>
          <w:tcPr>
            <w:tcW w:w="2132" w:type="dxa"/>
            <w:shd w:val="clear" w:color="auto" w:fill="auto"/>
          </w:tcPr>
          <w:p w14:paraId="5B1CC086" w14:textId="77777777" w:rsidR="003245C7" w:rsidRPr="003245C7" w:rsidRDefault="003245C7" w:rsidP="002F643E">
            <w:pPr>
              <w:pStyle w:val="TAL"/>
              <w:rPr>
                <w:rFonts w:eastAsia="SimSun"/>
                <w:highlight w:val="lightGray"/>
              </w:rPr>
            </w:pPr>
            <w:r w:rsidRPr="003245C7">
              <w:rPr>
                <w:rFonts w:eastAsia="SimSun"/>
                <w:highlight w:val="lightGray"/>
              </w:rPr>
              <w:t>Maximum number of OFDM symbols for DL front loaded DMRS</w:t>
            </w:r>
          </w:p>
        </w:tc>
        <w:tc>
          <w:tcPr>
            <w:tcW w:w="682" w:type="dxa"/>
            <w:shd w:val="clear" w:color="auto" w:fill="auto"/>
          </w:tcPr>
          <w:p w14:paraId="7912AF6A"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CE0746F"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r>
      <w:tr w:rsidR="003245C7" w:rsidRPr="003245C7" w14:paraId="25C5D3D4" w14:textId="77777777" w:rsidTr="002F643E">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71B0E60" w14:textId="77777777" w:rsidR="003245C7" w:rsidRPr="003245C7" w:rsidRDefault="003245C7" w:rsidP="002F643E">
            <w:pPr>
              <w:pStyle w:val="TAL"/>
              <w:rPr>
                <w:rFonts w:eastAsia="SimSun"/>
                <w:highlight w:val="lightGray"/>
              </w:rPr>
            </w:pPr>
            <w:r w:rsidRPr="003245C7">
              <w:rPr>
                <w:rFonts w:eastAsia="SimSun"/>
                <w:highlight w:val="lightGray"/>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403387D" w14:textId="77777777" w:rsidR="003245C7" w:rsidRPr="003245C7" w:rsidRDefault="003245C7" w:rsidP="002F643E">
            <w:pPr>
              <w:pStyle w:val="TAC"/>
              <w:rPr>
                <w:rFonts w:eastAsia="SimSun"/>
                <w:highlight w:val="lightGray"/>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A9AF56A" w14:textId="77777777" w:rsidR="003245C7" w:rsidRPr="003245C7" w:rsidRDefault="003245C7" w:rsidP="002F643E">
            <w:pPr>
              <w:pStyle w:val="TAC"/>
              <w:rPr>
                <w:rFonts w:eastAsia="SimSun"/>
                <w:highlight w:val="lightGray"/>
              </w:rPr>
            </w:pPr>
            <w:r w:rsidRPr="003245C7">
              <w:rPr>
                <w:rFonts w:eastAsia="SimSun"/>
                <w:highlight w:val="lightGray"/>
              </w:rPr>
              <w:t>4</w:t>
            </w:r>
          </w:p>
        </w:tc>
      </w:tr>
      <w:tr w:rsidR="003245C7" w:rsidRPr="003245C7" w14:paraId="7D5B6642" w14:textId="77777777" w:rsidTr="002F643E">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15C2A48" w14:textId="77777777" w:rsidR="003245C7" w:rsidRPr="003245C7" w:rsidRDefault="003245C7" w:rsidP="002F643E">
            <w:pPr>
              <w:pStyle w:val="TAL"/>
              <w:rPr>
                <w:rFonts w:eastAsia="SimSun"/>
                <w:highlight w:val="lightGray"/>
              </w:rPr>
            </w:pPr>
            <w:r w:rsidRPr="003245C7">
              <w:rPr>
                <w:rFonts w:eastAsia="SimSun"/>
                <w:highlight w:val="lightGray"/>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7CEE3D3" w14:textId="77777777" w:rsidR="003245C7" w:rsidRPr="003245C7" w:rsidRDefault="003245C7" w:rsidP="002F643E">
            <w:pPr>
              <w:pStyle w:val="TAC"/>
              <w:rPr>
                <w:rFonts w:eastAsia="SimSun"/>
                <w:highlight w:val="lightGray"/>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706DD10"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578D71A9" w14:textId="77777777" w:rsidTr="002F643E">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366EDBB4" w14:textId="77777777" w:rsidR="003245C7" w:rsidRPr="003245C7" w:rsidRDefault="003245C7" w:rsidP="002F643E">
            <w:pPr>
              <w:pStyle w:val="TAN"/>
              <w:rPr>
                <w:rFonts w:eastAsia="SimSun"/>
                <w:highlight w:val="lightGray"/>
              </w:rPr>
            </w:pPr>
            <w:r w:rsidRPr="003245C7">
              <w:rPr>
                <w:rFonts w:eastAsia="SimSun"/>
                <w:highlight w:val="lightGray"/>
              </w:rPr>
              <w:t>Note1:</w:t>
            </w:r>
            <w:r w:rsidRPr="003245C7">
              <w:rPr>
                <w:highlight w:val="lightGray"/>
              </w:rPr>
              <w:tab/>
            </w:r>
            <w:r w:rsidRPr="003245C7">
              <w:rPr>
                <w:rFonts w:eastAsia="SimSun"/>
                <w:highlight w:val="lightGray"/>
              </w:rPr>
              <w:t>Cell 1 is the serving cell; Cells 2, 3 are interfering cells</w:t>
            </w:r>
          </w:p>
          <w:p w14:paraId="55EF4741" w14:textId="77777777" w:rsidR="003245C7" w:rsidRPr="003245C7" w:rsidRDefault="003245C7" w:rsidP="002F643E">
            <w:pPr>
              <w:pStyle w:val="TAN"/>
              <w:rPr>
                <w:rFonts w:eastAsia="SimSun"/>
                <w:highlight w:val="lightGray"/>
              </w:rPr>
            </w:pPr>
            <w:r w:rsidRPr="003245C7">
              <w:rPr>
                <w:rFonts w:eastAsia="SimSun"/>
                <w:highlight w:val="lightGray"/>
              </w:rPr>
              <w:t>Note 2:</w:t>
            </w:r>
            <w:r w:rsidRPr="003245C7">
              <w:rPr>
                <w:highlight w:val="lightGray"/>
              </w:rPr>
              <w:tab/>
            </w:r>
            <w:r w:rsidRPr="003245C7">
              <w:rPr>
                <w:rFonts w:eastAsia="SimSun"/>
                <w:highlight w:val="lightGray"/>
              </w:rPr>
              <w:t>INR is defined in Annex B.6.1</w:t>
            </w:r>
          </w:p>
        </w:tc>
      </w:tr>
    </w:tbl>
    <w:p w14:paraId="684E538F" w14:textId="77777777" w:rsidR="003245C7" w:rsidRPr="003245C7" w:rsidRDefault="003245C7" w:rsidP="003245C7">
      <w:pPr>
        <w:rPr>
          <w:highlight w:val="lightGray"/>
        </w:rPr>
      </w:pPr>
    </w:p>
    <w:p w14:paraId="1FE875C2" w14:textId="77777777" w:rsidR="003245C7" w:rsidRPr="003245C7" w:rsidRDefault="003245C7" w:rsidP="003245C7">
      <w:pPr>
        <w:pStyle w:val="TH"/>
        <w:rPr>
          <w:rFonts w:eastAsia="SimSun"/>
          <w:highlight w:val="lightGray"/>
        </w:rPr>
      </w:pPr>
      <w:r w:rsidRPr="003245C7">
        <w:rPr>
          <w:rFonts w:eastAsia="SimSun"/>
          <w:highlight w:val="lightGray"/>
        </w:rPr>
        <w:lastRenderedPageBreak/>
        <w:t>Table 5.2.2.1.15-3</w:t>
      </w:r>
      <w:r w:rsidRPr="003245C7">
        <w:rPr>
          <w:rFonts w:eastAsia="SimSun" w:hint="eastAsia"/>
          <w:highlight w:val="lightGray"/>
        </w:rPr>
        <w:t>:</w:t>
      </w:r>
      <w:r w:rsidRPr="003245C7">
        <w:rPr>
          <w:rFonts w:eastAsia="SimSun"/>
          <w:highlight w:val="lightGray"/>
        </w:rPr>
        <w:t xml:space="preserve"> 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3245C7" w:rsidRPr="003245C7" w14:paraId="70B21C66" w14:textId="77777777" w:rsidTr="002F643E">
        <w:tc>
          <w:tcPr>
            <w:tcW w:w="675" w:type="dxa"/>
            <w:vMerge w:val="restart"/>
          </w:tcPr>
          <w:p w14:paraId="33FA6107" w14:textId="77777777" w:rsidR="003245C7" w:rsidRPr="003245C7" w:rsidRDefault="003245C7" w:rsidP="002F643E">
            <w:pPr>
              <w:pStyle w:val="TAH"/>
              <w:rPr>
                <w:highlight w:val="lightGray"/>
              </w:rPr>
            </w:pPr>
            <w:r w:rsidRPr="003245C7">
              <w:rPr>
                <w:highlight w:val="lightGray"/>
              </w:rPr>
              <w:t xml:space="preserve">Test </w:t>
            </w:r>
            <w:proofErr w:type="spellStart"/>
            <w:r w:rsidRPr="003245C7">
              <w:rPr>
                <w:highlight w:val="lightGray"/>
              </w:rPr>
              <w:t>num</w:t>
            </w:r>
            <w:proofErr w:type="spellEnd"/>
          </w:p>
        </w:tc>
        <w:tc>
          <w:tcPr>
            <w:tcW w:w="1134" w:type="dxa"/>
            <w:vMerge w:val="restart"/>
          </w:tcPr>
          <w:p w14:paraId="2769234F" w14:textId="77777777" w:rsidR="003245C7" w:rsidRPr="003245C7" w:rsidRDefault="003245C7" w:rsidP="002F643E">
            <w:pPr>
              <w:pStyle w:val="TAH"/>
              <w:rPr>
                <w:highlight w:val="lightGray"/>
              </w:rPr>
            </w:pPr>
            <w:r w:rsidRPr="003245C7">
              <w:rPr>
                <w:highlight w:val="lightGray"/>
              </w:rPr>
              <w:t>Reference channel</w:t>
            </w:r>
          </w:p>
        </w:tc>
        <w:tc>
          <w:tcPr>
            <w:tcW w:w="1390" w:type="dxa"/>
            <w:vMerge w:val="restart"/>
          </w:tcPr>
          <w:p w14:paraId="077C5868" w14:textId="77777777" w:rsidR="003245C7" w:rsidRPr="003245C7" w:rsidRDefault="003245C7" w:rsidP="002F643E">
            <w:pPr>
              <w:pStyle w:val="TAH"/>
              <w:rPr>
                <w:highlight w:val="lightGray"/>
              </w:rPr>
            </w:pPr>
            <w:r w:rsidRPr="003245C7">
              <w:rPr>
                <w:highlight w:val="lightGray"/>
              </w:rPr>
              <w:t>Bandwidth (MHz) / Subcarrier spacing (kHz)</w:t>
            </w:r>
          </w:p>
        </w:tc>
        <w:tc>
          <w:tcPr>
            <w:tcW w:w="1476" w:type="dxa"/>
            <w:vMerge w:val="restart"/>
          </w:tcPr>
          <w:p w14:paraId="485844EE" w14:textId="77777777" w:rsidR="003245C7" w:rsidRPr="003245C7" w:rsidRDefault="003245C7" w:rsidP="002F643E">
            <w:pPr>
              <w:pStyle w:val="TAH"/>
              <w:rPr>
                <w:highlight w:val="lightGray"/>
              </w:rPr>
            </w:pPr>
            <w:r w:rsidRPr="003245C7">
              <w:rPr>
                <w:highlight w:val="lightGray"/>
              </w:rPr>
              <w:t>Modulation format and code rate</w:t>
            </w:r>
          </w:p>
        </w:tc>
        <w:tc>
          <w:tcPr>
            <w:tcW w:w="1440" w:type="dxa"/>
            <w:vMerge w:val="restart"/>
          </w:tcPr>
          <w:p w14:paraId="7D592C4F" w14:textId="77777777" w:rsidR="003245C7" w:rsidRPr="003245C7" w:rsidRDefault="003245C7" w:rsidP="002F643E">
            <w:pPr>
              <w:pStyle w:val="TAH"/>
              <w:rPr>
                <w:highlight w:val="lightGray"/>
              </w:rPr>
            </w:pPr>
            <w:r w:rsidRPr="003245C7">
              <w:rPr>
                <w:highlight w:val="lightGray"/>
              </w:rPr>
              <w:t>Propagation condition</w:t>
            </w:r>
          </w:p>
        </w:tc>
        <w:tc>
          <w:tcPr>
            <w:tcW w:w="1440" w:type="dxa"/>
            <w:vMerge w:val="restart"/>
          </w:tcPr>
          <w:p w14:paraId="6105C856" w14:textId="77777777" w:rsidR="003245C7" w:rsidRPr="003245C7" w:rsidRDefault="003245C7" w:rsidP="002F643E">
            <w:pPr>
              <w:pStyle w:val="TAH"/>
              <w:rPr>
                <w:highlight w:val="lightGray"/>
              </w:rPr>
            </w:pPr>
            <w:r w:rsidRPr="003245C7">
              <w:rPr>
                <w:highlight w:val="lightGray"/>
              </w:rPr>
              <w:t>Correlation matrix and antenna configuration</w:t>
            </w:r>
          </w:p>
        </w:tc>
        <w:tc>
          <w:tcPr>
            <w:tcW w:w="2535" w:type="dxa"/>
            <w:gridSpan w:val="2"/>
          </w:tcPr>
          <w:p w14:paraId="35E36BFA" w14:textId="77777777" w:rsidR="003245C7" w:rsidRPr="003245C7" w:rsidRDefault="003245C7" w:rsidP="002F643E">
            <w:pPr>
              <w:pStyle w:val="TAH"/>
              <w:rPr>
                <w:highlight w:val="lightGray"/>
              </w:rPr>
            </w:pPr>
            <w:r w:rsidRPr="003245C7">
              <w:rPr>
                <w:highlight w:val="lightGray"/>
              </w:rPr>
              <w:t>Reference value</w:t>
            </w:r>
          </w:p>
        </w:tc>
      </w:tr>
      <w:tr w:rsidR="003245C7" w:rsidRPr="003245C7" w14:paraId="33EB1918" w14:textId="77777777" w:rsidTr="002F643E">
        <w:tc>
          <w:tcPr>
            <w:tcW w:w="675" w:type="dxa"/>
            <w:vMerge/>
          </w:tcPr>
          <w:p w14:paraId="7BF8794D" w14:textId="77777777" w:rsidR="003245C7" w:rsidRPr="003245C7" w:rsidRDefault="003245C7" w:rsidP="002F643E">
            <w:pPr>
              <w:pStyle w:val="TAH"/>
              <w:rPr>
                <w:highlight w:val="lightGray"/>
              </w:rPr>
            </w:pPr>
          </w:p>
        </w:tc>
        <w:tc>
          <w:tcPr>
            <w:tcW w:w="1134" w:type="dxa"/>
            <w:vMerge/>
          </w:tcPr>
          <w:p w14:paraId="06526FBE" w14:textId="77777777" w:rsidR="003245C7" w:rsidRPr="003245C7" w:rsidRDefault="003245C7" w:rsidP="002F643E">
            <w:pPr>
              <w:pStyle w:val="TAH"/>
              <w:rPr>
                <w:highlight w:val="lightGray"/>
              </w:rPr>
            </w:pPr>
          </w:p>
        </w:tc>
        <w:tc>
          <w:tcPr>
            <w:tcW w:w="1390" w:type="dxa"/>
            <w:vMerge/>
          </w:tcPr>
          <w:p w14:paraId="23958DBD" w14:textId="77777777" w:rsidR="003245C7" w:rsidRPr="003245C7" w:rsidRDefault="003245C7" w:rsidP="002F643E">
            <w:pPr>
              <w:pStyle w:val="TAH"/>
              <w:rPr>
                <w:highlight w:val="lightGray"/>
              </w:rPr>
            </w:pPr>
          </w:p>
        </w:tc>
        <w:tc>
          <w:tcPr>
            <w:tcW w:w="1476" w:type="dxa"/>
            <w:vMerge/>
          </w:tcPr>
          <w:p w14:paraId="3B6B4A9A" w14:textId="77777777" w:rsidR="003245C7" w:rsidRPr="003245C7" w:rsidRDefault="003245C7" w:rsidP="002F643E">
            <w:pPr>
              <w:pStyle w:val="TAH"/>
              <w:rPr>
                <w:highlight w:val="lightGray"/>
              </w:rPr>
            </w:pPr>
          </w:p>
        </w:tc>
        <w:tc>
          <w:tcPr>
            <w:tcW w:w="1440" w:type="dxa"/>
            <w:vMerge/>
          </w:tcPr>
          <w:p w14:paraId="1E19BF9A" w14:textId="77777777" w:rsidR="003245C7" w:rsidRPr="003245C7" w:rsidRDefault="003245C7" w:rsidP="002F643E">
            <w:pPr>
              <w:pStyle w:val="TAH"/>
              <w:rPr>
                <w:highlight w:val="lightGray"/>
              </w:rPr>
            </w:pPr>
          </w:p>
        </w:tc>
        <w:tc>
          <w:tcPr>
            <w:tcW w:w="1440" w:type="dxa"/>
            <w:vMerge/>
          </w:tcPr>
          <w:p w14:paraId="5CD83FA0" w14:textId="77777777" w:rsidR="003245C7" w:rsidRPr="003245C7" w:rsidRDefault="003245C7" w:rsidP="002F643E">
            <w:pPr>
              <w:pStyle w:val="TAH"/>
              <w:rPr>
                <w:highlight w:val="lightGray"/>
              </w:rPr>
            </w:pPr>
          </w:p>
        </w:tc>
        <w:tc>
          <w:tcPr>
            <w:tcW w:w="1620" w:type="dxa"/>
            <w:vAlign w:val="center"/>
          </w:tcPr>
          <w:p w14:paraId="6F0DBE4E" w14:textId="77777777" w:rsidR="003245C7" w:rsidRPr="003245C7" w:rsidRDefault="003245C7" w:rsidP="002F643E">
            <w:pPr>
              <w:pStyle w:val="TAH"/>
              <w:rPr>
                <w:highlight w:val="lightGray"/>
              </w:rPr>
            </w:pPr>
            <w:r w:rsidRPr="003245C7">
              <w:rPr>
                <w:highlight w:val="lightGray"/>
              </w:rPr>
              <w:t>Fraction of maximum throughput (%)</w:t>
            </w:r>
          </w:p>
        </w:tc>
        <w:tc>
          <w:tcPr>
            <w:tcW w:w="915" w:type="dxa"/>
            <w:vAlign w:val="center"/>
          </w:tcPr>
          <w:p w14:paraId="7D4AA6BA" w14:textId="77777777" w:rsidR="003245C7" w:rsidRPr="003245C7" w:rsidRDefault="003245C7" w:rsidP="002F643E">
            <w:pPr>
              <w:pStyle w:val="TAH"/>
              <w:rPr>
                <w:highlight w:val="lightGray"/>
              </w:rPr>
            </w:pPr>
            <w:r w:rsidRPr="003245C7">
              <w:rPr>
                <w:highlight w:val="lightGray"/>
              </w:rPr>
              <w:t>SNR (dB)</w:t>
            </w:r>
          </w:p>
        </w:tc>
      </w:tr>
      <w:tr w:rsidR="003245C7" w:rsidRPr="003245C7" w14:paraId="59176497" w14:textId="77777777" w:rsidTr="002F643E">
        <w:trPr>
          <w:trHeight w:val="476"/>
        </w:trPr>
        <w:tc>
          <w:tcPr>
            <w:tcW w:w="675" w:type="dxa"/>
          </w:tcPr>
          <w:p w14:paraId="5D2E7A5E" w14:textId="77777777" w:rsidR="003245C7" w:rsidRPr="003245C7" w:rsidRDefault="003245C7" w:rsidP="002F643E">
            <w:pPr>
              <w:pStyle w:val="TAC"/>
              <w:rPr>
                <w:highlight w:val="lightGray"/>
              </w:rPr>
            </w:pPr>
            <w:r w:rsidRPr="003245C7">
              <w:rPr>
                <w:highlight w:val="lightGray"/>
              </w:rPr>
              <w:t>1-1</w:t>
            </w:r>
          </w:p>
        </w:tc>
        <w:tc>
          <w:tcPr>
            <w:tcW w:w="1134" w:type="dxa"/>
          </w:tcPr>
          <w:p w14:paraId="5B196162" w14:textId="77777777" w:rsidR="003245C7" w:rsidRPr="003245C7" w:rsidRDefault="003245C7" w:rsidP="002F643E">
            <w:pPr>
              <w:pStyle w:val="TAC"/>
              <w:rPr>
                <w:highlight w:val="lightGray"/>
              </w:rPr>
            </w:pPr>
            <w:r w:rsidRPr="003245C7">
              <w:rPr>
                <w:highlight w:val="lightGray"/>
              </w:rPr>
              <w:t>R.PDSCH.1-2.1 FDD</w:t>
            </w:r>
          </w:p>
        </w:tc>
        <w:tc>
          <w:tcPr>
            <w:tcW w:w="1390" w:type="dxa"/>
          </w:tcPr>
          <w:p w14:paraId="77B9C264" w14:textId="77777777" w:rsidR="003245C7" w:rsidRPr="003245C7" w:rsidRDefault="003245C7" w:rsidP="002F643E">
            <w:pPr>
              <w:pStyle w:val="TAC"/>
              <w:rPr>
                <w:highlight w:val="lightGray"/>
              </w:rPr>
            </w:pPr>
            <w:r w:rsidRPr="003245C7">
              <w:rPr>
                <w:highlight w:val="lightGray"/>
              </w:rPr>
              <w:t>10 / 15</w:t>
            </w:r>
          </w:p>
        </w:tc>
        <w:tc>
          <w:tcPr>
            <w:tcW w:w="1476" w:type="dxa"/>
          </w:tcPr>
          <w:p w14:paraId="2C6375B5" w14:textId="77777777" w:rsidR="003245C7" w:rsidRPr="003245C7" w:rsidRDefault="003245C7" w:rsidP="002F643E">
            <w:pPr>
              <w:pStyle w:val="TAC"/>
              <w:rPr>
                <w:highlight w:val="lightGray"/>
              </w:rPr>
            </w:pPr>
            <w:r w:rsidRPr="003245C7">
              <w:rPr>
                <w:highlight w:val="lightGray"/>
              </w:rPr>
              <w:t>16QAM, 0.48</w:t>
            </w:r>
          </w:p>
        </w:tc>
        <w:tc>
          <w:tcPr>
            <w:tcW w:w="1440" w:type="dxa"/>
          </w:tcPr>
          <w:p w14:paraId="7EA7727F" w14:textId="77777777" w:rsidR="003245C7" w:rsidRPr="003245C7" w:rsidRDefault="003245C7" w:rsidP="002F643E">
            <w:pPr>
              <w:pStyle w:val="TAC"/>
              <w:rPr>
                <w:highlight w:val="lightGray"/>
              </w:rPr>
            </w:pPr>
            <w:r w:rsidRPr="003245C7">
              <w:rPr>
                <w:highlight w:val="lightGray"/>
              </w:rPr>
              <w:t>TDLC300-100</w:t>
            </w:r>
          </w:p>
        </w:tc>
        <w:tc>
          <w:tcPr>
            <w:tcW w:w="1440" w:type="dxa"/>
          </w:tcPr>
          <w:p w14:paraId="78E078DB" w14:textId="77777777" w:rsidR="003245C7" w:rsidRPr="003245C7" w:rsidRDefault="003245C7" w:rsidP="002F643E">
            <w:pPr>
              <w:pStyle w:val="TAC"/>
              <w:rPr>
                <w:highlight w:val="lightGray"/>
              </w:rPr>
            </w:pPr>
            <w:r w:rsidRPr="003245C7">
              <w:rPr>
                <w:highlight w:val="lightGray"/>
              </w:rPr>
              <w:t>2x2, ULA Low</w:t>
            </w:r>
          </w:p>
        </w:tc>
        <w:tc>
          <w:tcPr>
            <w:tcW w:w="1620" w:type="dxa"/>
          </w:tcPr>
          <w:p w14:paraId="56895A2D" w14:textId="77777777" w:rsidR="003245C7" w:rsidRPr="003245C7" w:rsidRDefault="003245C7" w:rsidP="002F643E">
            <w:pPr>
              <w:pStyle w:val="TAC"/>
              <w:rPr>
                <w:highlight w:val="lightGray"/>
              </w:rPr>
            </w:pPr>
            <w:r w:rsidRPr="003245C7">
              <w:rPr>
                <w:highlight w:val="lightGray"/>
              </w:rPr>
              <w:t>70</w:t>
            </w:r>
          </w:p>
        </w:tc>
        <w:tc>
          <w:tcPr>
            <w:tcW w:w="915" w:type="dxa"/>
          </w:tcPr>
          <w:p w14:paraId="6E554A7C" w14:textId="77777777" w:rsidR="003245C7" w:rsidRPr="003245C7" w:rsidRDefault="003245C7" w:rsidP="002F643E">
            <w:pPr>
              <w:pStyle w:val="TAC"/>
              <w:rPr>
                <w:highlight w:val="lightGray"/>
              </w:rPr>
            </w:pPr>
            <w:r w:rsidRPr="003245C7">
              <w:rPr>
                <w:highlight w:val="lightGray"/>
              </w:rPr>
              <w:t>15.4</w:t>
            </w:r>
          </w:p>
        </w:tc>
      </w:tr>
      <w:tr w:rsidR="003245C7" w:rsidRPr="003245C7" w14:paraId="333AF874" w14:textId="77777777" w:rsidTr="002F643E">
        <w:tc>
          <w:tcPr>
            <w:tcW w:w="675" w:type="dxa"/>
          </w:tcPr>
          <w:p w14:paraId="717AE445" w14:textId="77777777" w:rsidR="003245C7" w:rsidRPr="003245C7" w:rsidRDefault="003245C7" w:rsidP="002F643E">
            <w:pPr>
              <w:pStyle w:val="TAC"/>
              <w:rPr>
                <w:highlight w:val="lightGray"/>
              </w:rPr>
            </w:pPr>
            <w:r w:rsidRPr="003245C7">
              <w:rPr>
                <w:highlight w:val="lightGray"/>
              </w:rPr>
              <w:t>1-2</w:t>
            </w:r>
          </w:p>
        </w:tc>
        <w:tc>
          <w:tcPr>
            <w:tcW w:w="1134" w:type="dxa"/>
          </w:tcPr>
          <w:p w14:paraId="12942F18" w14:textId="77777777" w:rsidR="003245C7" w:rsidRPr="003245C7" w:rsidRDefault="003245C7" w:rsidP="002F643E">
            <w:pPr>
              <w:pStyle w:val="TAC"/>
              <w:rPr>
                <w:highlight w:val="lightGray"/>
              </w:rPr>
            </w:pPr>
            <w:r w:rsidRPr="003245C7">
              <w:rPr>
                <w:highlight w:val="lightGray"/>
              </w:rPr>
              <w:t>R.PDSCH.1-2.1 FDD</w:t>
            </w:r>
          </w:p>
        </w:tc>
        <w:tc>
          <w:tcPr>
            <w:tcW w:w="1390" w:type="dxa"/>
          </w:tcPr>
          <w:p w14:paraId="59DF614B" w14:textId="77777777" w:rsidR="003245C7" w:rsidRPr="003245C7" w:rsidRDefault="003245C7" w:rsidP="002F643E">
            <w:pPr>
              <w:pStyle w:val="TAC"/>
              <w:rPr>
                <w:highlight w:val="lightGray"/>
              </w:rPr>
            </w:pPr>
            <w:r w:rsidRPr="003245C7">
              <w:rPr>
                <w:highlight w:val="lightGray"/>
              </w:rPr>
              <w:t>10 / 15</w:t>
            </w:r>
          </w:p>
        </w:tc>
        <w:tc>
          <w:tcPr>
            <w:tcW w:w="1476" w:type="dxa"/>
          </w:tcPr>
          <w:p w14:paraId="69A44F36" w14:textId="77777777" w:rsidR="003245C7" w:rsidRPr="003245C7" w:rsidRDefault="003245C7" w:rsidP="002F643E">
            <w:pPr>
              <w:pStyle w:val="TAC"/>
              <w:rPr>
                <w:highlight w:val="lightGray"/>
              </w:rPr>
            </w:pPr>
            <w:r w:rsidRPr="003245C7">
              <w:rPr>
                <w:highlight w:val="lightGray"/>
              </w:rPr>
              <w:t>16QAM, 0.48</w:t>
            </w:r>
          </w:p>
        </w:tc>
        <w:tc>
          <w:tcPr>
            <w:tcW w:w="1440" w:type="dxa"/>
          </w:tcPr>
          <w:p w14:paraId="5F7FCA12" w14:textId="77777777" w:rsidR="003245C7" w:rsidRPr="003245C7" w:rsidRDefault="003245C7" w:rsidP="002F643E">
            <w:pPr>
              <w:pStyle w:val="TAC"/>
              <w:rPr>
                <w:highlight w:val="lightGray"/>
              </w:rPr>
            </w:pPr>
            <w:r w:rsidRPr="003245C7">
              <w:rPr>
                <w:highlight w:val="lightGray"/>
              </w:rPr>
              <w:t>TDLA30-10</w:t>
            </w:r>
          </w:p>
        </w:tc>
        <w:tc>
          <w:tcPr>
            <w:tcW w:w="1440" w:type="dxa"/>
          </w:tcPr>
          <w:p w14:paraId="4477ED41" w14:textId="77777777" w:rsidR="003245C7" w:rsidRPr="003245C7" w:rsidRDefault="003245C7" w:rsidP="002F643E">
            <w:pPr>
              <w:pStyle w:val="TAC"/>
              <w:rPr>
                <w:highlight w:val="lightGray"/>
              </w:rPr>
            </w:pPr>
            <w:r w:rsidRPr="003245C7">
              <w:rPr>
                <w:highlight w:val="lightGray"/>
              </w:rPr>
              <w:t>2x2, ULA Low</w:t>
            </w:r>
          </w:p>
        </w:tc>
        <w:tc>
          <w:tcPr>
            <w:tcW w:w="1620" w:type="dxa"/>
          </w:tcPr>
          <w:p w14:paraId="47D5B2DA" w14:textId="77777777" w:rsidR="003245C7" w:rsidRPr="003245C7" w:rsidRDefault="003245C7" w:rsidP="002F643E">
            <w:pPr>
              <w:pStyle w:val="TAC"/>
              <w:rPr>
                <w:highlight w:val="lightGray"/>
              </w:rPr>
            </w:pPr>
            <w:r w:rsidRPr="003245C7">
              <w:rPr>
                <w:highlight w:val="lightGray"/>
              </w:rPr>
              <w:t>70</w:t>
            </w:r>
          </w:p>
        </w:tc>
        <w:tc>
          <w:tcPr>
            <w:tcW w:w="915" w:type="dxa"/>
          </w:tcPr>
          <w:p w14:paraId="6C3B1FAC" w14:textId="77777777" w:rsidR="003245C7" w:rsidRPr="003245C7" w:rsidRDefault="003245C7" w:rsidP="002F643E">
            <w:pPr>
              <w:pStyle w:val="TAC"/>
              <w:rPr>
                <w:highlight w:val="lightGray"/>
              </w:rPr>
            </w:pPr>
            <w:r w:rsidRPr="003245C7">
              <w:rPr>
                <w:highlight w:val="lightGray"/>
              </w:rPr>
              <w:t>12.5</w:t>
            </w:r>
          </w:p>
        </w:tc>
      </w:tr>
      <w:tr w:rsidR="003245C7" w:rsidRPr="00661C1E" w14:paraId="29AC474B" w14:textId="77777777" w:rsidTr="002F643E">
        <w:tc>
          <w:tcPr>
            <w:tcW w:w="10090" w:type="dxa"/>
            <w:gridSpan w:val="8"/>
          </w:tcPr>
          <w:p w14:paraId="785A546D" w14:textId="77777777" w:rsidR="003245C7" w:rsidRPr="003245C7" w:rsidRDefault="003245C7" w:rsidP="002F643E">
            <w:pPr>
              <w:pStyle w:val="TAN"/>
              <w:rPr>
                <w:highlight w:val="lightGray"/>
              </w:rPr>
            </w:pPr>
            <w:r w:rsidRPr="003245C7">
              <w:rPr>
                <w:bCs/>
                <w:highlight w:val="lightGray"/>
              </w:rPr>
              <w:t>Note 1:</w:t>
            </w:r>
            <w:r w:rsidRPr="003245C7">
              <w:rPr>
                <w:highlight w:val="lightGray"/>
              </w:rPr>
              <w:tab/>
              <w:t>The propagation conditions for Cell 1, Cell 2 and Cell 3 are statistically independent.</w:t>
            </w:r>
          </w:p>
          <w:p w14:paraId="3C65D514" w14:textId="77777777" w:rsidR="003245C7" w:rsidRPr="0091490C" w:rsidRDefault="003245C7" w:rsidP="002F643E">
            <w:pPr>
              <w:pStyle w:val="TAN"/>
            </w:pPr>
            <w:r w:rsidRPr="003245C7">
              <w:rPr>
                <w:highlight w:val="lightGray"/>
              </w:rPr>
              <w:t>Note 2:</w:t>
            </w:r>
            <w:r w:rsidRPr="003245C7">
              <w:rPr>
                <w:highlight w:val="lightGray"/>
              </w:rPr>
              <w:tab/>
              <w:t>Bandwidth/ Sub carrier spacing, Propagation Condition, Correlation matrix and antenna configuration parameters apply for each of Cell 1, Cell 2 and Cell 3.</w:t>
            </w:r>
          </w:p>
        </w:tc>
      </w:tr>
    </w:tbl>
    <w:p w14:paraId="26169120" w14:textId="77777777" w:rsidR="006E1976" w:rsidRDefault="006E1976" w:rsidP="006E1976">
      <w:pPr>
        <w:pStyle w:val="tdoc-header"/>
        <w:autoSpaceDE w:val="0"/>
        <w:autoSpaceDN w:val="0"/>
        <w:adjustRightInd w:val="0"/>
        <w:spacing w:before="240" w:after="180"/>
        <w:outlineLvl w:val="0"/>
        <w:rPr>
          <w:b/>
          <w:noProof w:val="0"/>
        </w:rPr>
      </w:pPr>
      <w:bookmarkStart w:id="10"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3B524567" w:rsidR="00D256D8" w:rsidRDefault="006E1976" w:rsidP="006E1976">
      <w:pPr>
        <w:jc w:val="both"/>
        <w:rPr>
          <w:rFonts w:ascii="Arial" w:hAnsi="Arial"/>
        </w:rPr>
      </w:pPr>
      <w:r>
        <w:rPr>
          <w:rFonts w:ascii="Arial" w:hAnsi="Arial"/>
        </w:rPr>
        <w:t>The test</w:t>
      </w:r>
      <w:r w:rsidR="00FB357D">
        <w:rPr>
          <w:rFonts w:ascii="Arial" w:hAnsi="Arial"/>
        </w:rPr>
        <w:t xml:space="preserve"> consists </w:t>
      </w:r>
      <w:r w:rsidR="006D759C">
        <w:rPr>
          <w:rFonts w:ascii="Arial" w:hAnsi="Arial"/>
        </w:rPr>
        <w:t>of</w:t>
      </w:r>
      <w:r w:rsidR="00FB357D">
        <w:rPr>
          <w:rFonts w:ascii="Arial" w:hAnsi="Arial"/>
        </w:rPr>
        <w:t xml:space="preserve"> two subtests</w:t>
      </w:r>
      <w:r w:rsidR="00915DF7">
        <w:rPr>
          <w:rFonts w:ascii="Arial" w:hAnsi="Arial"/>
        </w:rPr>
        <w:t>:</w:t>
      </w:r>
    </w:p>
    <w:p w14:paraId="755679B8" w14:textId="4C19B93D" w:rsidR="00915DF7" w:rsidRDefault="00915DF7" w:rsidP="00051B06">
      <w:pPr>
        <w:pStyle w:val="ListParagraph"/>
        <w:numPr>
          <w:ilvl w:val="0"/>
          <w:numId w:val="7"/>
        </w:numPr>
        <w:jc w:val="both"/>
        <w:rPr>
          <w:rFonts w:ascii="Arial" w:hAnsi="Arial"/>
        </w:rPr>
      </w:pPr>
      <w:r>
        <w:rPr>
          <w:rFonts w:ascii="Arial" w:hAnsi="Arial"/>
        </w:rPr>
        <w:t>Subtest 1</w:t>
      </w:r>
      <w:r w:rsidR="0006077A">
        <w:rPr>
          <w:rFonts w:ascii="Arial" w:hAnsi="Arial"/>
        </w:rPr>
        <w:t>-1</w:t>
      </w:r>
      <w:r>
        <w:rPr>
          <w:rFonts w:ascii="Arial" w:hAnsi="Arial"/>
        </w:rPr>
        <w:t xml:space="preserve">: </w:t>
      </w:r>
      <w:r w:rsidR="006D759C">
        <w:rPr>
          <w:rFonts w:ascii="Arial" w:hAnsi="Arial"/>
        </w:rPr>
        <w:t>C</w:t>
      </w:r>
      <w:r>
        <w:rPr>
          <w:rFonts w:ascii="Arial" w:hAnsi="Arial"/>
        </w:rPr>
        <w:t>hecks th</w:t>
      </w:r>
      <w:r w:rsidR="006D759C">
        <w:rPr>
          <w:rFonts w:ascii="Arial" w:hAnsi="Arial"/>
        </w:rPr>
        <w:t>e</w:t>
      </w:r>
      <w:r>
        <w:rPr>
          <w:rFonts w:ascii="Arial" w:hAnsi="Arial"/>
        </w:rPr>
        <w:t xml:space="preserve"> </w:t>
      </w:r>
      <w:r w:rsidR="006D759C">
        <w:rPr>
          <w:rFonts w:ascii="Arial" w:hAnsi="Arial"/>
        </w:rPr>
        <w:t>PDSCH performance on the serving cell</w:t>
      </w:r>
      <w:r w:rsidR="00E34C34">
        <w:rPr>
          <w:rFonts w:ascii="Arial" w:hAnsi="Arial"/>
        </w:rPr>
        <w:t xml:space="preserve"> (Cell 1)</w:t>
      </w:r>
      <w:r w:rsidR="006D759C">
        <w:rPr>
          <w:rFonts w:ascii="Arial" w:hAnsi="Arial"/>
        </w:rPr>
        <w:t xml:space="preserve"> in the presence of two interfering cells</w:t>
      </w:r>
      <w:r w:rsidR="00E34C34">
        <w:rPr>
          <w:rFonts w:ascii="Arial" w:hAnsi="Arial"/>
        </w:rPr>
        <w:t xml:space="preserve"> (Cells 2 and 3)</w:t>
      </w:r>
    </w:p>
    <w:p w14:paraId="34EDAF85" w14:textId="4CCA6E95" w:rsidR="00915DF7" w:rsidRPr="00915DF7" w:rsidRDefault="00915DF7" w:rsidP="00051B06">
      <w:pPr>
        <w:pStyle w:val="ListParagraph"/>
        <w:numPr>
          <w:ilvl w:val="0"/>
          <w:numId w:val="7"/>
        </w:numPr>
        <w:jc w:val="both"/>
        <w:rPr>
          <w:rFonts w:ascii="Arial" w:hAnsi="Arial"/>
        </w:rPr>
      </w:pPr>
      <w:r>
        <w:rPr>
          <w:rFonts w:ascii="Arial" w:hAnsi="Arial"/>
        </w:rPr>
        <w:t xml:space="preserve">Subtest </w:t>
      </w:r>
      <w:r w:rsidR="0006077A">
        <w:rPr>
          <w:rFonts w:ascii="Arial" w:hAnsi="Arial"/>
        </w:rPr>
        <w:t>1-2</w:t>
      </w:r>
      <w:r>
        <w:rPr>
          <w:rFonts w:ascii="Arial" w:hAnsi="Arial"/>
        </w:rPr>
        <w:t xml:space="preserve">: </w:t>
      </w:r>
      <w:r w:rsidR="006D759C">
        <w:rPr>
          <w:rFonts w:ascii="Arial" w:hAnsi="Arial"/>
        </w:rPr>
        <w:t>Checks the PDSCH performance on the serving cell</w:t>
      </w:r>
      <w:r w:rsidR="00E34C34">
        <w:rPr>
          <w:rFonts w:ascii="Arial" w:hAnsi="Arial"/>
        </w:rPr>
        <w:t xml:space="preserve"> (Cell 1)</w:t>
      </w:r>
      <w:r w:rsidR="006D759C">
        <w:rPr>
          <w:rFonts w:ascii="Arial" w:hAnsi="Arial"/>
        </w:rPr>
        <w:t xml:space="preserve"> in the presence of one interfering cell</w:t>
      </w:r>
      <w:r w:rsidR="00E34C34">
        <w:rPr>
          <w:rFonts w:ascii="Arial" w:hAnsi="Arial"/>
        </w:rPr>
        <w:t xml:space="preserve"> (Cell 2)</w:t>
      </w:r>
    </w:p>
    <w:p w14:paraId="5EB30CC2" w14:textId="789FC15A" w:rsidR="009F5A41" w:rsidRDefault="0059195A" w:rsidP="006E1976">
      <w:pPr>
        <w:jc w:val="both"/>
        <w:rPr>
          <w:rFonts w:ascii="Arial" w:hAnsi="Arial"/>
        </w:rPr>
      </w:pPr>
      <w:r>
        <w:rPr>
          <w:rFonts w:ascii="Arial" w:hAnsi="Arial"/>
        </w:rPr>
        <w:t>From a Test Tolerance analysis perspective, e</w:t>
      </w:r>
      <w:r w:rsidR="00915DF7">
        <w:rPr>
          <w:rFonts w:ascii="Arial" w:hAnsi="Arial"/>
        </w:rPr>
        <w:t xml:space="preserve">ach subtest </w:t>
      </w:r>
      <w:r w:rsidR="001365D6">
        <w:rPr>
          <w:rFonts w:ascii="Arial" w:hAnsi="Arial"/>
        </w:rPr>
        <w:t>is</w:t>
      </w:r>
      <w:r>
        <w:rPr>
          <w:rFonts w:ascii="Arial" w:hAnsi="Arial"/>
        </w:rPr>
        <w:t xml:space="preserve"> </w:t>
      </w:r>
      <w:proofErr w:type="spellStart"/>
      <w:r>
        <w:rPr>
          <w:rFonts w:ascii="Arial" w:hAnsi="Arial"/>
        </w:rPr>
        <w:t>analyzed</w:t>
      </w:r>
      <w:proofErr w:type="spellEnd"/>
      <w:r>
        <w:rPr>
          <w:rFonts w:ascii="Arial" w:hAnsi="Arial"/>
        </w:rPr>
        <w:t xml:space="preserve"> independently</w:t>
      </w:r>
      <w:r w:rsidR="002246E5">
        <w:rPr>
          <w:rFonts w:ascii="Arial" w:hAnsi="Arial"/>
        </w:rPr>
        <w:t xml:space="preserve"> in the accompanying spreadsheet</w:t>
      </w:r>
      <w:r w:rsidR="001365D6">
        <w:rPr>
          <w:rFonts w:ascii="Arial" w:hAnsi="Arial"/>
        </w:rPr>
        <w:t>.</w:t>
      </w:r>
    </w:p>
    <w:p w14:paraId="2DC8D599" w14:textId="0FC411ED" w:rsidR="001365D6" w:rsidRDefault="001365D6" w:rsidP="001365D6">
      <w:pPr>
        <w:jc w:val="both"/>
        <w:rPr>
          <w:rFonts w:ascii="Arial" w:hAnsi="Arial"/>
        </w:rPr>
      </w:pPr>
      <w:r>
        <w:rPr>
          <w:rFonts w:ascii="Arial" w:hAnsi="Arial"/>
        </w:rPr>
        <w:t xml:space="preserve">The Test system measures </w:t>
      </w:r>
      <w:r w:rsidR="008E7214">
        <w:rPr>
          <w:rFonts w:ascii="Arial" w:hAnsi="Arial"/>
        </w:rPr>
        <w:t>PDSCH performance</w:t>
      </w:r>
      <w:r>
        <w:rPr>
          <w:rFonts w:ascii="Arial" w:hAnsi="Arial"/>
        </w:rPr>
        <w:t xml:space="preserve">, and the </w:t>
      </w:r>
      <w:r w:rsidR="008E7214">
        <w:rPr>
          <w:rFonts w:ascii="Arial" w:hAnsi="Arial"/>
        </w:rPr>
        <w:t>m</w:t>
      </w:r>
      <w:r w:rsidR="00A2308D">
        <w:rPr>
          <w:rFonts w:ascii="Arial" w:hAnsi="Arial"/>
        </w:rPr>
        <w:t>inimum performance req</w:t>
      </w:r>
      <w:r>
        <w:rPr>
          <w:rFonts w:ascii="Arial" w:hAnsi="Arial"/>
        </w:rPr>
        <w:t xml:space="preserve">uirement is expressed as the SNR required to achieve </w:t>
      </w:r>
      <w:r w:rsidR="00A2308D">
        <w:rPr>
          <w:rFonts w:ascii="Arial" w:hAnsi="Arial"/>
        </w:rPr>
        <w:t>70</w:t>
      </w:r>
      <w:r>
        <w:rPr>
          <w:rFonts w:ascii="Arial" w:hAnsi="Arial"/>
        </w:rPr>
        <w:t>% of the maximum t</w:t>
      </w:r>
      <w:r w:rsidRPr="00B427A2">
        <w:rPr>
          <w:rFonts w:ascii="Arial" w:hAnsi="Arial"/>
        </w:rPr>
        <w:t>hroughput</w:t>
      </w:r>
      <w:r>
        <w:rPr>
          <w:rFonts w:ascii="Arial" w:hAnsi="Arial"/>
        </w:rPr>
        <w:t xml:space="preserve"> obtainable from the specified </w:t>
      </w:r>
      <w:r w:rsidRPr="00B427A2">
        <w:rPr>
          <w:rFonts w:ascii="Arial" w:hAnsi="Arial"/>
        </w:rPr>
        <w:t xml:space="preserve">Reference </w:t>
      </w:r>
      <w:r>
        <w:rPr>
          <w:rFonts w:ascii="Arial" w:hAnsi="Arial"/>
        </w:rPr>
        <w:t xml:space="preserve">Measurement </w:t>
      </w:r>
      <w:r w:rsidRPr="00B427A2">
        <w:rPr>
          <w:rFonts w:ascii="Arial" w:hAnsi="Arial"/>
        </w:rPr>
        <w:t>Channel</w:t>
      </w:r>
      <w:r>
        <w:rPr>
          <w:rFonts w:ascii="Arial" w:hAnsi="Arial"/>
        </w:rPr>
        <w:t xml:space="preserve">. We note that the SNR is specified as </w:t>
      </w:r>
      <w:r w:rsidRPr="0087455E">
        <w:rPr>
          <w:rFonts w:cs="Arial"/>
          <w:kern w:val="2"/>
          <w:position w:val="-10"/>
          <w:lang w:eastAsia="zh-CN"/>
        </w:rPr>
        <w:object w:dxaOrig="760" w:dyaOrig="340" w14:anchorId="101FC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4.25pt" o:ole="">
            <v:imagedata r:id="rId9" o:title=""/>
          </v:shape>
          <o:OLEObject Type="Embed" ProgID="Equation.3" ShapeID="_x0000_i1025" DrawAspect="Content" ObjectID="_1759316154" r:id="rId10"/>
        </w:object>
      </w:r>
      <w:r>
        <w:rPr>
          <w:rFonts w:ascii="Arial" w:hAnsi="Arial"/>
        </w:rPr>
        <w:t xml:space="preserve"> </w:t>
      </w:r>
      <w:r>
        <w:rPr>
          <w:rFonts w:ascii="Arial" w:hAnsi="Arial" w:hint="eastAsia"/>
          <w:lang w:eastAsia="zh-CN"/>
        </w:rPr>
        <w:t>of Cell1</w:t>
      </w:r>
      <w:r w:rsidR="00A2308D">
        <w:rPr>
          <w:rFonts w:ascii="Arial" w:hAnsi="Arial"/>
          <w:lang w:eastAsia="zh-CN"/>
        </w:rPr>
        <w:t xml:space="preserve"> in the spreadsheet</w:t>
      </w:r>
      <w:r>
        <w:rPr>
          <w:rFonts w:ascii="Arial" w:hAnsi="Arial"/>
        </w:rPr>
        <w:t>.</w:t>
      </w:r>
    </w:p>
    <w:p w14:paraId="449C1849" w14:textId="425A8E57" w:rsidR="00FA2AFF" w:rsidRDefault="00FA2AFF" w:rsidP="00FA2AFF">
      <w:pPr>
        <w:jc w:val="both"/>
        <w:rPr>
          <w:rFonts w:ascii="Arial" w:hAnsi="Arial"/>
        </w:rPr>
      </w:pPr>
      <w:r w:rsidRPr="005E166F">
        <w:rPr>
          <w:rFonts w:ascii="Arial" w:hAnsi="Arial"/>
        </w:rPr>
        <w:t>To analyse the test case</w:t>
      </w:r>
      <w:r>
        <w:rPr>
          <w:rFonts w:ascii="Arial" w:hAnsi="Arial"/>
        </w:rPr>
        <w:t>,</w:t>
      </w:r>
      <w:r w:rsidRPr="005E166F">
        <w:rPr>
          <w:rFonts w:ascii="Arial" w:hAnsi="Arial"/>
        </w:rPr>
        <w:t xml:space="preserve"> it is helpful to visualise these as pie-charts showing the distribution of power, as below</w:t>
      </w:r>
      <w:r w:rsidR="00A33E6E">
        <w:rPr>
          <w:rFonts w:ascii="Arial" w:hAnsi="Arial"/>
        </w:rPr>
        <w:t xml:space="preserve"> (example shown for subtest 1-1)</w:t>
      </w:r>
      <w:r>
        <w:rPr>
          <w:rFonts w:ascii="Arial" w:hAnsi="Arial"/>
        </w:rPr>
        <w:t xml:space="preserve">. Separate charts are given for all power within the channel bandwidth, and for the power within </w:t>
      </w:r>
      <w:proofErr w:type="spellStart"/>
      <w:r>
        <w:rPr>
          <w:rFonts w:ascii="Arial" w:hAnsi="Arial"/>
        </w:rPr>
        <w:t>Noc</w:t>
      </w:r>
      <w:proofErr w:type="spellEnd"/>
      <w:r>
        <w:rPr>
          <w:rFonts w:ascii="Arial" w:hAnsi="Arial"/>
        </w:rPr>
        <w:t xml:space="preserve">’ (noise and interference only):  </w:t>
      </w:r>
    </w:p>
    <w:p w14:paraId="7842CAD2" w14:textId="7EE9DD55" w:rsidR="001365D6" w:rsidRDefault="000A522A" w:rsidP="006E1976">
      <w:pPr>
        <w:jc w:val="both"/>
        <w:rPr>
          <w:rFonts w:ascii="Arial" w:hAnsi="Arial"/>
        </w:rPr>
      </w:pPr>
      <w:r>
        <w:rPr>
          <w:noProof/>
        </w:rPr>
        <w:drawing>
          <wp:inline distT="0" distB="0" distL="0" distR="0" wp14:anchorId="6CDD069A" wp14:editId="7653448B">
            <wp:extent cx="2962275" cy="2752725"/>
            <wp:effectExtent l="0" t="0" r="9525" b="9525"/>
            <wp:docPr id="1" name="Chart 1">
              <a:extLst xmlns:a="http://schemas.openxmlformats.org/drawingml/2006/main">
                <a:ext uri="{FF2B5EF4-FFF2-40B4-BE49-F238E27FC236}">
                  <a16:creationId xmlns:a16="http://schemas.microsoft.com/office/drawing/2014/main" id="{7F609E9C-4FD1-4B04-9AA8-D18912EDAF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73797969" wp14:editId="1633A729">
            <wp:extent cx="3048000" cy="2771775"/>
            <wp:effectExtent l="0" t="0" r="0" b="9525"/>
            <wp:docPr id="2" name="Chart 2">
              <a:extLst xmlns:a="http://schemas.openxmlformats.org/drawingml/2006/main">
                <a:ext uri="{FF2B5EF4-FFF2-40B4-BE49-F238E27FC236}">
                  <a16:creationId xmlns:a16="http://schemas.microsoft.com/office/drawing/2014/main" id="{D4DC59FF-44D2-4703-A2B7-AC16FBB79E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bookmarkEnd w:id="10"/>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lastRenderedPageBreak/>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AC11CE1" w14:textId="307F6178" w:rsidR="00236310" w:rsidRDefault="006E1976" w:rsidP="00236310">
      <w:pPr>
        <w:jc w:val="both"/>
        <w:rPr>
          <w:rFonts w:ascii="Arial" w:hAnsi="Arial"/>
        </w:rPr>
      </w:pPr>
      <w:r>
        <w:rPr>
          <w:rFonts w:ascii="Arial" w:hAnsi="Arial"/>
        </w:rPr>
        <w:t xml:space="preserve">The key parameters need to be copied from Tables </w:t>
      </w:r>
      <w:r w:rsidR="00236310">
        <w:rPr>
          <w:rFonts w:ascii="Arial" w:hAnsi="Arial"/>
        </w:rPr>
        <w:t xml:space="preserve">5.2.2.1.15-2 </w:t>
      </w:r>
      <w:r>
        <w:rPr>
          <w:rFonts w:ascii="Arial" w:hAnsi="Arial"/>
          <w:lang w:eastAsia="zh-CN"/>
        </w:rPr>
        <w:t>and</w:t>
      </w:r>
      <w:r>
        <w:rPr>
          <w:rFonts w:ascii="Arial" w:hAnsi="Arial" w:hint="eastAsia"/>
          <w:lang w:eastAsia="zh-CN"/>
        </w:rPr>
        <w:t xml:space="preserve"> </w:t>
      </w:r>
      <w:r w:rsidR="00236310">
        <w:rPr>
          <w:rFonts w:ascii="Arial" w:hAnsi="Arial"/>
          <w:lang w:eastAsia="zh-CN"/>
        </w:rPr>
        <w:t>5.2.2.1.15-</w:t>
      </w:r>
      <w:r w:rsidR="00F24941">
        <w:rPr>
          <w:rFonts w:ascii="Arial" w:hAnsi="Arial"/>
          <w:lang w:eastAsia="zh-CN"/>
        </w:rPr>
        <w:t>3</w:t>
      </w:r>
      <w:r>
        <w:rPr>
          <w:rFonts w:ascii="Arial" w:hAnsi="Arial" w:hint="eastAsia"/>
          <w:lang w:eastAsia="zh-CN"/>
        </w:rPr>
        <w:t xml:space="preserve"> in TS 38.1</w:t>
      </w:r>
      <w:r w:rsidR="00236310">
        <w:rPr>
          <w:rFonts w:ascii="Arial" w:hAnsi="Arial"/>
          <w:lang w:eastAsia="zh-CN"/>
        </w:rPr>
        <w:t>01-4</w:t>
      </w:r>
      <w:r w:rsidR="00236310">
        <w:rPr>
          <w:rFonts w:ascii="Arial" w:hAnsi="Arial"/>
        </w:rPr>
        <w:t xml:space="preserve">, which are </w:t>
      </w:r>
      <w:r w:rsidR="0069191B">
        <w:rPr>
          <w:rFonts w:ascii="Arial" w:hAnsi="Arial"/>
        </w:rPr>
        <w:t xml:space="preserve">INR of the interfering cells Cell 2 and Cell 3, SNR of the target cell. Since we need to compute the power contributions of each cell in linear domain, we need to factor </w:t>
      </w:r>
      <w:proofErr w:type="spellStart"/>
      <w:r w:rsidR="00236310">
        <w:rPr>
          <w:rFonts w:ascii="Arial" w:hAnsi="Arial"/>
        </w:rPr>
        <w:t>Noc</w:t>
      </w:r>
      <w:proofErr w:type="spellEnd"/>
      <w:r w:rsidR="0069191B">
        <w:rPr>
          <w:rFonts w:ascii="Arial" w:hAnsi="Arial"/>
        </w:rPr>
        <w:t xml:space="preserve"> for this case.</w:t>
      </w:r>
      <w:r w:rsidR="00236310" w:rsidRPr="00BB3533">
        <w:rPr>
          <w:rFonts w:ascii="Arial" w:hAnsi="Arial"/>
        </w:rPr>
        <w:t xml:space="preserve"> </w:t>
      </w:r>
      <w:r w:rsidR="0069191B">
        <w:rPr>
          <w:rFonts w:ascii="Arial" w:hAnsi="Arial"/>
        </w:rPr>
        <w:t>For ease of understanding</w:t>
      </w:r>
      <w:r w:rsidR="00382E48">
        <w:rPr>
          <w:rFonts w:ascii="Arial" w:hAnsi="Arial"/>
        </w:rPr>
        <w:t>,</w:t>
      </w:r>
      <w:r w:rsidR="0069191B">
        <w:rPr>
          <w:rFonts w:ascii="Arial" w:hAnsi="Arial"/>
        </w:rPr>
        <w:t xml:space="preserve"> we use the term </w:t>
      </w:r>
      <w:r w:rsidR="00236310">
        <w:rPr>
          <w:rFonts w:ascii="Arial" w:hAnsi="Arial" w:hint="eastAsia"/>
          <w:lang w:eastAsia="zh-CN"/>
        </w:rPr>
        <w:t>Es/</w:t>
      </w:r>
      <w:proofErr w:type="spellStart"/>
      <w:r w:rsidR="00236310">
        <w:rPr>
          <w:rFonts w:ascii="Arial" w:hAnsi="Arial" w:hint="eastAsia"/>
          <w:lang w:eastAsia="zh-CN"/>
        </w:rPr>
        <w:t>Noc</w:t>
      </w:r>
      <w:proofErr w:type="spellEnd"/>
      <w:r w:rsidR="0069191B">
        <w:rPr>
          <w:rFonts w:ascii="Arial" w:hAnsi="Arial"/>
          <w:lang w:eastAsia="zh-CN"/>
        </w:rPr>
        <w:t xml:space="preserve"> for each cell’s SNR</w:t>
      </w:r>
      <w:r w:rsidR="00236310">
        <w:rPr>
          <w:rFonts w:ascii="Arial" w:hAnsi="Arial"/>
        </w:rPr>
        <w:t xml:space="preserve">. All the other parameters such as fractions of power and </w:t>
      </w:r>
      <w:r w:rsidR="00236310" w:rsidRPr="00CE235F">
        <w:rPr>
          <w:rFonts w:ascii="Arial" w:hAnsi="Arial"/>
        </w:rPr>
        <w:t>Es/</w:t>
      </w:r>
      <w:proofErr w:type="spellStart"/>
      <w:r w:rsidR="00236310" w:rsidRPr="00CE235F">
        <w:rPr>
          <w:rFonts w:ascii="Arial" w:hAnsi="Arial"/>
        </w:rPr>
        <w:t>N</w:t>
      </w:r>
      <w:r w:rsidR="00236310" w:rsidRPr="00F02DA7">
        <w:rPr>
          <w:rFonts w:ascii="Arial" w:hAnsi="Arial"/>
          <w:sz w:val="22"/>
          <w:vertAlign w:val="subscript"/>
        </w:rPr>
        <w:t>oc</w:t>
      </w:r>
      <w:proofErr w:type="spellEnd"/>
      <w:r w:rsidR="00236310" w:rsidRPr="00F02DA7">
        <w:rPr>
          <w:rFonts w:ascii="Arial" w:hAnsi="Arial"/>
          <w:sz w:val="22"/>
          <w:vertAlign w:val="subscript"/>
          <w:lang w:eastAsia="zh-CN"/>
        </w:rPr>
        <w:t>’</w:t>
      </w:r>
      <w:r w:rsidR="00236310">
        <w:rPr>
          <w:rFonts w:ascii="Arial" w:hAnsi="Arial"/>
        </w:rPr>
        <w:t xml:space="preserve"> </w:t>
      </w:r>
      <w:r w:rsidR="00236310">
        <w:rPr>
          <w:rFonts w:ascii="Arial" w:hAnsi="Arial" w:hint="eastAsia"/>
          <w:lang w:eastAsia="zh-CN"/>
        </w:rPr>
        <w:t xml:space="preserve">(SINR) </w:t>
      </w:r>
      <w:r w:rsidR="00236310">
        <w:rPr>
          <w:rFonts w:ascii="Arial" w:hAnsi="Arial"/>
        </w:rPr>
        <w:t>are derived.</w:t>
      </w:r>
    </w:p>
    <w:p w14:paraId="0D7DE5F8" w14:textId="77777777" w:rsidR="00236310" w:rsidRDefault="00236310" w:rsidP="00236310">
      <w:pPr>
        <w:jc w:val="both"/>
        <w:rPr>
          <w:rFonts w:ascii="Arial" w:hAnsi="Arial"/>
        </w:rPr>
      </w:pPr>
      <w:r>
        <w:rPr>
          <w:rFonts w:ascii="Arial" w:hAnsi="Arial"/>
        </w:rPr>
        <w:t>The key parameters appear in section a) of the accompanying spreadsheet.</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1019C4D5" w14:textId="77777777" w:rsidR="008C25C0" w:rsidRDefault="008C25C0" w:rsidP="008C25C0">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7A0D780" w14:textId="77777777" w:rsidR="008C25C0" w:rsidRDefault="008C25C0" w:rsidP="008C25C0">
      <w:pPr>
        <w:jc w:val="both"/>
        <w:rPr>
          <w:rFonts w:ascii="Arial" w:hAnsi="Arial"/>
          <w:lang w:eastAsia="zh-CN"/>
        </w:rPr>
      </w:pPr>
      <w:r>
        <w:rPr>
          <w:rFonts w:ascii="Arial" w:hAnsi="Arial"/>
        </w:rPr>
        <w:t xml:space="preserve">Note that the </w:t>
      </w:r>
      <w:r>
        <w:rPr>
          <w:rFonts w:ascii="Arial" w:hAnsi="Arial" w:hint="eastAsia"/>
          <w:lang w:eastAsia="zh-CN"/>
        </w:rPr>
        <w:t xml:space="preserve">original </w:t>
      </w:r>
      <w:r>
        <w:rPr>
          <w:rFonts w:ascii="Arial" w:hAnsi="Arial"/>
          <w:lang w:eastAsia="zh-CN"/>
        </w:rPr>
        <w:t>specified</w:t>
      </w:r>
      <w:r>
        <w:rPr>
          <w:rFonts w:ascii="Arial" w:hAnsi="Arial" w:hint="eastAsia"/>
          <w:lang w:eastAsia="zh-CN"/>
        </w:rPr>
        <w:t xml:space="preserve"> </w:t>
      </w:r>
      <w:r w:rsidRPr="00CE235F">
        <w:rPr>
          <w:rFonts w:ascii="Arial" w:hAnsi="Arial"/>
        </w:rPr>
        <w:t>Es/</w:t>
      </w:r>
      <w:proofErr w:type="spellStart"/>
      <w:r w:rsidRPr="00CE235F">
        <w:rPr>
          <w:rFonts w:ascii="Arial" w:hAnsi="Arial"/>
        </w:rPr>
        <w:t>N</w:t>
      </w:r>
      <w:r w:rsidRPr="00E713B3">
        <w:rPr>
          <w:rFonts w:ascii="Arial" w:hAnsi="Arial"/>
          <w:vertAlign w:val="subscript"/>
        </w:rPr>
        <w:t>oc</w:t>
      </w:r>
      <w:proofErr w:type="spellEnd"/>
      <w:r>
        <w:rPr>
          <w:rFonts w:ascii="Arial" w:hAnsi="Arial"/>
        </w:rPr>
        <w:t xml:space="preserve"> for each Cell is a parameter settable by the Test system, and therefore subject to uncertainty. By contrast, Cell 1 </w:t>
      </w:r>
      <w:r w:rsidRPr="00CE235F">
        <w:rPr>
          <w:rFonts w:ascii="Arial" w:hAnsi="Arial"/>
        </w:rPr>
        <w:t>Es/</w:t>
      </w:r>
      <w:proofErr w:type="spellStart"/>
      <w:r>
        <w:rPr>
          <w:rFonts w:ascii="Arial" w:hAnsi="Arial"/>
        </w:rPr>
        <w:t>Noc</w:t>
      </w:r>
      <w:proofErr w:type="spellEnd"/>
      <w:r>
        <w:rPr>
          <w:rFonts w:ascii="Arial" w:hAnsi="Arial"/>
        </w:rPr>
        <w:t xml:space="preserve">’ is not directly settable by the test system, because it depends on several cell powers. </w:t>
      </w:r>
      <w:r>
        <w:rPr>
          <w:rFonts w:ascii="Arial" w:hAnsi="Arial" w:hint="eastAsia"/>
          <w:lang w:eastAsia="zh-CN"/>
        </w:rPr>
        <w:t>Although Es/</w:t>
      </w:r>
      <w:proofErr w:type="spellStart"/>
      <w:r>
        <w:rPr>
          <w:rFonts w:ascii="Arial" w:hAnsi="Arial" w:hint="eastAsia"/>
          <w:lang w:eastAsia="zh-CN"/>
        </w:rPr>
        <w:t>Noc</w:t>
      </w:r>
      <w:proofErr w:type="spellEnd"/>
      <w:r>
        <w:rPr>
          <w:rFonts w:ascii="Arial" w:hAnsi="Arial"/>
          <w:lang w:eastAsia="zh-CN"/>
        </w:rPr>
        <w:t>’</w:t>
      </w:r>
      <w:r>
        <w:rPr>
          <w:rFonts w:ascii="Arial" w:hAnsi="Arial" w:hint="eastAsia"/>
          <w:lang w:eastAsia="zh-CN"/>
        </w:rPr>
        <w:t xml:space="preserve"> is not </w:t>
      </w:r>
      <w:r>
        <w:rPr>
          <w:rFonts w:ascii="Arial" w:hAnsi="Arial"/>
          <w:lang w:eastAsia="zh-CN"/>
        </w:rPr>
        <w:t>specified</w:t>
      </w:r>
      <w:r>
        <w:rPr>
          <w:rFonts w:ascii="Arial" w:hAnsi="Arial" w:hint="eastAsia"/>
          <w:lang w:eastAsia="zh-CN"/>
        </w:rPr>
        <w:t xml:space="preserve"> in the test case, this SINR is critical for the test case.</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2A0EC740" w14:textId="77777777" w:rsidR="00E13A32" w:rsidRDefault="00E13A32" w:rsidP="00E13A32">
      <w:pPr>
        <w:jc w:val="both"/>
        <w:rPr>
          <w:rFonts w:ascii="Arial" w:hAnsi="Arial"/>
        </w:rPr>
      </w:pPr>
      <w:r>
        <w:rPr>
          <w:rFonts w:ascii="Arial" w:hAnsi="Arial"/>
        </w:rPr>
        <w:t>The SS provides 3 cells on the same frequency, and AWGN. We propose to control the following parameters:</w:t>
      </w:r>
    </w:p>
    <w:p w14:paraId="13FE99B3" w14:textId="4F5F29FD" w:rsidR="00E13A32" w:rsidRPr="0073009A" w:rsidRDefault="00E13A32" w:rsidP="00E13A32">
      <w:pPr>
        <w:numPr>
          <w:ilvl w:val="0"/>
          <w:numId w:val="9"/>
        </w:numPr>
        <w:overflowPunct w:val="0"/>
        <w:autoSpaceDE w:val="0"/>
        <w:autoSpaceDN w:val="0"/>
        <w:adjustRightInd w:val="0"/>
        <w:spacing w:after="60"/>
        <w:jc w:val="both"/>
        <w:textAlignment w:val="baseline"/>
        <w:rPr>
          <w:rFonts w:ascii="Arial" w:hAnsi="Arial"/>
        </w:rPr>
      </w:pPr>
      <w:r w:rsidRPr="0073009A">
        <w:rPr>
          <w:rFonts w:ascii="Arial" w:hAnsi="Arial"/>
        </w:rPr>
        <w:t xml:space="preserve">AWGN absolute power,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005F6D48">
        <w:rPr>
          <w:rFonts w:ascii="Arial" w:hAnsi="Arial"/>
          <w:noProof/>
        </w:rPr>
        <w:t>1.5</w:t>
      </w:r>
      <w:r w:rsidRPr="002F512D">
        <w:rPr>
          <w:rFonts w:ascii="Arial" w:hAnsi="Arial"/>
          <w:noProof/>
        </w:rPr>
        <w:t xml:space="preserve"> dB</w:t>
      </w:r>
    </w:p>
    <w:p w14:paraId="295B2B64" w14:textId="77777777" w:rsidR="00E13A32" w:rsidRPr="0073009A"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299C5A1F" w14:textId="77777777" w:rsidR="00E13A32"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6E3A12FA" w14:textId="77777777" w:rsidR="00E13A32" w:rsidRPr="00F02DA7"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3</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44F6F81B" w14:textId="77777777" w:rsidR="00E13A32" w:rsidRDefault="00E13A32" w:rsidP="00E13A32">
      <w:pPr>
        <w:jc w:val="both"/>
        <w:rPr>
          <w:rFonts w:ascii="Arial" w:hAnsi="Arial"/>
        </w:rPr>
      </w:pPr>
    </w:p>
    <w:p w14:paraId="5199043E" w14:textId="77777777" w:rsidR="00E13A32" w:rsidRDefault="00E13A32" w:rsidP="00E13A32">
      <w:pPr>
        <w:jc w:val="both"/>
        <w:rPr>
          <w:rFonts w:ascii="Arial" w:hAnsi="Arial"/>
        </w:rPr>
      </w:pPr>
      <w:r w:rsidRPr="00277811">
        <w:rPr>
          <w:rFonts w:ascii="Arial" w:hAnsi="Arial"/>
        </w:rPr>
        <w:t>This choice forms a minimum set, so the superposition principle can be applied if necessary</w:t>
      </w:r>
      <w:r w:rsidRPr="00277811">
        <w:rPr>
          <w:rFonts w:ascii="Arial" w:hAnsi="Arial"/>
          <w:noProof/>
        </w:rPr>
        <w:t>.</w:t>
      </w:r>
    </w:p>
    <w:p w14:paraId="76448F98" w14:textId="46295166" w:rsidR="00E13A32" w:rsidRDefault="00E13A32" w:rsidP="00E13A32">
      <w:pPr>
        <w:jc w:val="both"/>
        <w:rPr>
          <w:rFonts w:ascii="Arial" w:hAnsi="Arial"/>
        </w:rPr>
      </w:pPr>
      <w:r w:rsidRPr="009A32B3">
        <w:rPr>
          <w:rFonts w:ascii="Arial" w:hAnsi="Arial"/>
        </w:rPr>
        <w:t xml:space="preserve">The absolute level of </w:t>
      </w:r>
      <w:proofErr w:type="spellStart"/>
      <w:r w:rsidRPr="009A32B3">
        <w:rPr>
          <w:rFonts w:ascii="Arial" w:hAnsi="Arial"/>
        </w:rPr>
        <w:t>N</w:t>
      </w:r>
      <w:r w:rsidRPr="009A32B3">
        <w:rPr>
          <w:rFonts w:ascii="Arial" w:hAnsi="Arial"/>
          <w:vertAlign w:val="subscript"/>
        </w:rPr>
        <w:t>oc</w:t>
      </w:r>
      <w:proofErr w:type="spellEnd"/>
      <w:r w:rsidRPr="009A32B3">
        <w:rPr>
          <w:rFonts w:ascii="Arial" w:hAnsi="Arial"/>
        </w:rPr>
        <w:t xml:space="preserve"> is specified as </w:t>
      </w:r>
      <w:r w:rsidRPr="009A32B3">
        <w:rPr>
          <w:rFonts w:ascii="Arial" w:hAnsi="Arial"/>
          <w:noProof/>
          <w:lang w:eastAsia="sv-SE"/>
        </w:rPr>
        <w:t>±</w:t>
      </w:r>
      <w:r w:rsidR="005F6D48">
        <w:rPr>
          <w:rFonts w:ascii="Arial" w:hAnsi="Arial"/>
          <w:noProof/>
          <w:lang w:eastAsia="zh-CN"/>
        </w:rPr>
        <w:t>1.5</w:t>
      </w:r>
      <w:r w:rsidRPr="009A32B3">
        <w:rPr>
          <w:rFonts w:ascii="Arial" w:hAnsi="Arial"/>
          <w:noProof/>
        </w:rPr>
        <w:t xml:space="preserve"> dB as for other demodulation tests, and is not critical.</w:t>
      </w:r>
    </w:p>
    <w:p w14:paraId="3F45A897" w14:textId="2BE8C0A4" w:rsidR="00E13A32" w:rsidRDefault="00E13A32" w:rsidP="00E13A32">
      <w:pPr>
        <w:spacing w:after="120"/>
        <w:jc w:val="both"/>
        <w:rPr>
          <w:rFonts w:ascii="Arial" w:hAnsi="Arial"/>
        </w:rPr>
      </w:pPr>
      <w:r>
        <w:rPr>
          <w:rFonts w:ascii="Arial" w:hAnsi="Arial"/>
        </w:rPr>
        <w:t>Cells 1, 2 and 3 are</w:t>
      </w:r>
      <w:r w:rsidRPr="00CD1F5E">
        <w:rPr>
          <w:rFonts w:ascii="Arial" w:hAnsi="Arial"/>
        </w:rPr>
        <w:t xml:space="preserve"> faded</w:t>
      </w:r>
      <w:r>
        <w:rPr>
          <w:rFonts w:ascii="Arial" w:hAnsi="Arial"/>
        </w:rPr>
        <w:t>, so the uncertaint</w:t>
      </w:r>
      <w:r>
        <w:rPr>
          <w:rFonts w:ascii="Arial" w:hAnsi="Arial" w:hint="eastAsia"/>
          <w:lang w:eastAsia="zh-CN"/>
        </w:rPr>
        <w:t>y</w:t>
      </w:r>
      <w:r>
        <w:rPr>
          <w:rFonts w:ascii="Arial" w:hAnsi="Arial"/>
        </w:rPr>
        <w:t xml:space="preserve"> for </w:t>
      </w:r>
      <w:proofErr w:type="spellStart"/>
      <w:r w:rsidRPr="00247CD6">
        <w:rPr>
          <w:rFonts w:ascii="Arial" w:hAnsi="Arial"/>
        </w:rPr>
        <w:t>Ês</w:t>
      </w:r>
      <w:proofErr w:type="spellEnd"/>
      <w:r>
        <w:rPr>
          <w:rFonts w:ascii="Arial" w:hAnsi="Arial"/>
        </w:rPr>
        <w:t>/</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needs to be widened from the usual default value of </w:t>
      </w:r>
      <w:r w:rsidRPr="00DD7E88">
        <w:rPr>
          <w:rFonts w:ascii="Arial" w:hAnsi="Arial"/>
          <w:noProof/>
          <w:lang w:eastAsia="sv-SE"/>
        </w:rPr>
        <w:t>±</w:t>
      </w:r>
      <w:r>
        <w:rPr>
          <w:rFonts w:ascii="Arial" w:hAnsi="Arial"/>
          <w:noProof/>
        </w:rPr>
        <w:t>0.3</w:t>
      </w:r>
      <w:r w:rsidRPr="00DD7E88">
        <w:rPr>
          <w:rFonts w:ascii="Arial" w:hAnsi="Arial"/>
          <w:noProof/>
        </w:rPr>
        <w:t>dB</w:t>
      </w:r>
      <w:r>
        <w:rPr>
          <w:rFonts w:ascii="Arial" w:hAnsi="Arial"/>
          <w:noProof/>
        </w:rPr>
        <w:t>.</w:t>
      </w:r>
      <w:r>
        <w:rPr>
          <w:rFonts w:ascii="Arial" w:hAnsi="Arial"/>
        </w:rPr>
        <w:t xml:space="preserve"> The approach taken here aligns with the values used for demodulation test cases in Annex F.1 of TS 3</w:t>
      </w:r>
      <w:r w:rsidR="005F6D48">
        <w:rPr>
          <w:rFonts w:ascii="Arial" w:hAnsi="Arial"/>
        </w:rPr>
        <w:t>8</w:t>
      </w:r>
      <w:r>
        <w:rPr>
          <w:rFonts w:ascii="Arial" w:hAnsi="Arial"/>
        </w:rPr>
        <w:t>.521-</w:t>
      </w:r>
      <w:r w:rsidR="005F6D48">
        <w:rPr>
          <w:rFonts w:ascii="Arial" w:hAnsi="Arial"/>
        </w:rPr>
        <w:t>4</w:t>
      </w:r>
      <w:r>
        <w:rPr>
          <w:rFonts w:ascii="Arial" w:hAnsi="Arial"/>
        </w:rPr>
        <w:t>:</w:t>
      </w:r>
    </w:p>
    <w:p w14:paraId="6E6171C2" w14:textId="77777777" w:rsidR="00E13A32" w:rsidRPr="00372071" w:rsidRDefault="00E13A32" w:rsidP="00E13A32">
      <w:pPr>
        <w:spacing w:before="120" w:after="120"/>
        <w:jc w:val="both"/>
        <w:rPr>
          <w:rFonts w:ascii="Arial" w:hAnsi="Arial"/>
        </w:rPr>
      </w:pPr>
      <w:r w:rsidRPr="00372071">
        <w:rPr>
          <w:rFonts w:ascii="Arial" w:hAnsi="Arial"/>
        </w:rPr>
        <w:t>Overall system uncertainty for fading conditions comprises two quantities:</w:t>
      </w:r>
    </w:p>
    <w:p w14:paraId="2B561591" w14:textId="77777777" w:rsidR="00E13A32" w:rsidRPr="00372071" w:rsidRDefault="00E13A32" w:rsidP="00E13A32">
      <w:pPr>
        <w:spacing w:after="60"/>
        <w:jc w:val="both"/>
        <w:rPr>
          <w:rFonts w:ascii="Arial" w:hAnsi="Arial"/>
        </w:rPr>
      </w:pPr>
      <w:r w:rsidRPr="00372071">
        <w:rPr>
          <w:rFonts w:ascii="Arial" w:hAnsi="Arial"/>
        </w:rPr>
        <w:t>1. Signal-to-noise ratio 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dB</w:t>
      </w:r>
    </w:p>
    <w:p w14:paraId="20861958" w14:textId="7543EE68" w:rsidR="00E13A32" w:rsidRPr="00372071" w:rsidRDefault="00E13A32" w:rsidP="00E13A32">
      <w:pPr>
        <w:jc w:val="both"/>
        <w:rPr>
          <w:rFonts w:ascii="Arial" w:hAnsi="Arial"/>
        </w:rPr>
      </w:pPr>
      <w:r w:rsidRPr="00372071">
        <w:rPr>
          <w:rFonts w:ascii="Arial" w:hAnsi="Arial"/>
        </w:rPr>
        <w:t>2. Fading profile power uncertainty</w:t>
      </w:r>
      <w:r>
        <w:rPr>
          <w:rFonts w:ascii="Arial" w:hAnsi="Arial"/>
        </w:rPr>
        <w:t xml:space="preserve"> </w:t>
      </w:r>
      <w:r w:rsidRPr="00DD7E88">
        <w:rPr>
          <w:rFonts w:ascii="Arial" w:hAnsi="Arial"/>
          <w:noProof/>
          <w:lang w:eastAsia="sv-SE"/>
        </w:rPr>
        <w:t>±</w:t>
      </w:r>
      <w:r>
        <w:rPr>
          <w:rFonts w:ascii="Arial" w:hAnsi="Arial"/>
          <w:noProof/>
        </w:rPr>
        <w:t>0.7</w:t>
      </w:r>
      <w:r w:rsidRPr="00DD7E88">
        <w:rPr>
          <w:rFonts w:ascii="Arial" w:hAnsi="Arial"/>
          <w:noProof/>
        </w:rPr>
        <w:t>dB</w:t>
      </w:r>
      <w:r>
        <w:rPr>
          <w:rFonts w:ascii="Arial" w:hAnsi="Arial"/>
          <w:noProof/>
        </w:rPr>
        <w:t xml:space="preserve"> for </w:t>
      </w:r>
      <w:r w:rsidR="005F6D48">
        <w:rPr>
          <w:rFonts w:ascii="Arial" w:hAnsi="Arial"/>
          <w:noProof/>
        </w:rPr>
        <w:t>2</w:t>
      </w:r>
      <w:r>
        <w:rPr>
          <w:rFonts w:ascii="Arial" w:hAnsi="Arial"/>
          <w:noProof/>
          <w:lang w:eastAsia="zh-CN"/>
        </w:rPr>
        <w:t>Tx</w:t>
      </w:r>
    </w:p>
    <w:p w14:paraId="53870B40" w14:textId="77777777" w:rsidR="00E13A32" w:rsidRPr="00372071" w:rsidRDefault="00E13A32" w:rsidP="00E13A32">
      <w:pPr>
        <w:spacing w:before="120" w:after="120"/>
        <w:jc w:val="both"/>
        <w:rPr>
          <w:rFonts w:ascii="Arial" w:hAnsi="Arial"/>
        </w:rPr>
      </w:pPr>
      <w:r w:rsidRPr="00372071">
        <w:rPr>
          <w:rFonts w:ascii="Arial" w:hAnsi="Arial"/>
        </w:rPr>
        <w:t>Items 1 and 2 are assumed to be uncorrelated so can be root sum squared:</w:t>
      </w:r>
    </w:p>
    <w:p w14:paraId="7EC77E9F" w14:textId="77777777" w:rsidR="00E13A32" w:rsidRDefault="00E13A32" w:rsidP="00E13A32">
      <w:pPr>
        <w:jc w:val="both"/>
        <w:rPr>
          <w:rFonts w:ascii="Arial" w:hAnsi="Arial"/>
        </w:rPr>
      </w:pPr>
      <w:r w:rsidRPr="00372071">
        <w:rPr>
          <w:rFonts w:ascii="Arial" w:hAnsi="Arial"/>
        </w:rPr>
        <w:t>Test System uncertainty = SQRT (Si</w:t>
      </w:r>
      <w:r>
        <w:rPr>
          <w:rFonts w:ascii="Arial" w:hAnsi="Arial"/>
        </w:rPr>
        <w:t>gnal-to-noise ratio uncertainty</w:t>
      </w:r>
      <w:r w:rsidRPr="008006EF">
        <w:rPr>
          <w:rFonts w:ascii="Arial" w:hAnsi="Arial"/>
          <w:vertAlign w:val="superscript"/>
        </w:rPr>
        <w:t>2</w:t>
      </w:r>
      <w:r w:rsidRPr="00372071">
        <w:rPr>
          <w:rFonts w:ascii="Arial" w:hAnsi="Arial"/>
        </w:rPr>
        <w:t xml:space="preserve"> + Fading profile power uncertainty</w:t>
      </w:r>
      <w:r w:rsidRPr="008006EF">
        <w:rPr>
          <w:rFonts w:ascii="Arial" w:hAnsi="Arial"/>
          <w:vertAlign w:val="superscript"/>
        </w:rPr>
        <w:t>2</w:t>
      </w:r>
      <w:r w:rsidRPr="00372071">
        <w:rPr>
          <w:rFonts w:ascii="Arial" w:hAnsi="Arial"/>
        </w:rPr>
        <w:t>)</w:t>
      </w:r>
      <w:r>
        <w:rPr>
          <w:rFonts w:ascii="Arial" w:hAnsi="Arial"/>
        </w:rPr>
        <w:t xml:space="preserve"> </w:t>
      </w:r>
      <w:r w:rsidRPr="00372071">
        <w:rPr>
          <w:rFonts w:ascii="Arial" w:hAnsi="Arial"/>
        </w:rPr>
        <w:t>= SQRT (</w:t>
      </w:r>
      <w:r>
        <w:rPr>
          <w:rFonts w:ascii="Arial" w:hAnsi="Arial"/>
        </w:rPr>
        <w:t>0.3</w:t>
      </w:r>
      <w:r w:rsidRPr="008006EF">
        <w:rPr>
          <w:rFonts w:ascii="Arial" w:hAnsi="Arial"/>
          <w:vertAlign w:val="superscript"/>
        </w:rPr>
        <w:t>2</w:t>
      </w:r>
      <w:r w:rsidRPr="00372071">
        <w:rPr>
          <w:rFonts w:ascii="Arial" w:hAnsi="Arial"/>
        </w:rPr>
        <w:t xml:space="preserve"> + </w:t>
      </w:r>
      <w:r>
        <w:rPr>
          <w:rFonts w:ascii="Arial" w:hAnsi="Arial"/>
        </w:rPr>
        <w:t>0.7</w:t>
      </w:r>
      <w:r w:rsidRPr="008006EF">
        <w:rPr>
          <w:rFonts w:ascii="Arial" w:hAnsi="Arial"/>
          <w:vertAlign w:val="superscript"/>
        </w:rPr>
        <w:t>2</w:t>
      </w:r>
      <w:r w:rsidRPr="00372071">
        <w:rPr>
          <w:rFonts w:ascii="Arial" w:hAnsi="Arial"/>
        </w:rPr>
        <w:t>)</w:t>
      </w:r>
      <w:r>
        <w:rPr>
          <w:rFonts w:ascii="Arial" w:hAnsi="Arial"/>
        </w:rPr>
        <w:t xml:space="preserve"> = 0.76dB, round up to 0.8dB.</w:t>
      </w:r>
    </w:p>
    <w:p w14:paraId="46519AF0" w14:textId="04B25EB0" w:rsidR="00E13A32" w:rsidRPr="00372071" w:rsidRDefault="00E13A32" w:rsidP="00E13A32">
      <w:pPr>
        <w:jc w:val="both"/>
        <w:rPr>
          <w:rFonts w:ascii="Arial" w:hAnsi="Arial"/>
        </w:rPr>
      </w:pPr>
      <w:r>
        <w:rPr>
          <w:rFonts w:ascii="Arial" w:hAnsi="Arial"/>
        </w:rPr>
        <w:t>T</w:t>
      </w:r>
      <w:r w:rsidRPr="0025734C">
        <w:rPr>
          <w:rFonts w:ascii="Arial" w:hAnsi="Arial"/>
        </w:rPr>
        <w:t xml:space="preserve">he </w:t>
      </w:r>
      <w:r>
        <w:rPr>
          <w:rFonts w:ascii="Arial" w:hAnsi="Arial"/>
        </w:rPr>
        <w:t>e</w:t>
      </w:r>
      <w:r w:rsidRPr="0025734C">
        <w:rPr>
          <w:rFonts w:ascii="Arial" w:hAnsi="Arial"/>
        </w:rPr>
        <w:t xml:space="preserve">ffect of AWGN flatness and signal flatness </w:t>
      </w:r>
      <w:r>
        <w:rPr>
          <w:rFonts w:ascii="Arial" w:hAnsi="Arial"/>
        </w:rPr>
        <w:t xml:space="preserve">is not included, because for wanted signal demodulation </w:t>
      </w:r>
      <w:r w:rsidRPr="0025734C">
        <w:rPr>
          <w:rFonts w:ascii="Arial" w:hAnsi="Arial"/>
        </w:rPr>
        <w:t>one of the critical parameters is Es/</w:t>
      </w:r>
      <w:proofErr w:type="spellStart"/>
      <w:r w:rsidRPr="0025734C">
        <w:rPr>
          <w:rFonts w:ascii="Arial" w:hAnsi="Arial"/>
        </w:rPr>
        <w:t>Noc</w:t>
      </w:r>
      <w:proofErr w:type="spellEnd"/>
      <w:r w:rsidRPr="0025734C">
        <w:rPr>
          <w:rFonts w:ascii="Arial" w:hAnsi="Arial"/>
        </w:rPr>
        <w:t xml:space="preserve">’, which is SINR. As the </w:t>
      </w:r>
      <w:r>
        <w:rPr>
          <w:rFonts w:ascii="Arial" w:hAnsi="Arial"/>
        </w:rPr>
        <w:t>largest</w:t>
      </w:r>
      <w:r w:rsidRPr="0025734C">
        <w:rPr>
          <w:rFonts w:ascii="Arial" w:hAnsi="Arial"/>
        </w:rPr>
        <w:t xml:space="preserve"> proportion of the overall interference </w:t>
      </w:r>
      <w:r>
        <w:rPr>
          <w:rFonts w:ascii="Arial" w:hAnsi="Arial"/>
        </w:rPr>
        <w:t>is the interfering cells, the de</w:t>
      </w:r>
      <w:r w:rsidRPr="0025734C">
        <w:rPr>
          <w:rFonts w:ascii="Arial" w:hAnsi="Arial"/>
        </w:rPr>
        <w:t>modulation is mainly determined by SIR. The signal and the interference generated by the test equipment are subject to the same flatness effect, so in the ratio signal-to-interference</w:t>
      </w:r>
      <w:r>
        <w:rPr>
          <w:rFonts w:ascii="Arial" w:hAnsi="Arial"/>
        </w:rPr>
        <w:t xml:space="preserve"> the flatness variation</w:t>
      </w:r>
      <w:r w:rsidRPr="0025734C">
        <w:rPr>
          <w:rFonts w:ascii="Arial" w:hAnsi="Arial"/>
        </w:rPr>
        <w:t xml:space="preserve"> will cancel.</w:t>
      </w:r>
    </w:p>
    <w:p w14:paraId="796D0BA8" w14:textId="4CA7FE10"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0B1EE8BF" w14:textId="77777777" w:rsidR="00E13A32" w:rsidRPr="002A4927" w:rsidRDefault="00E13A32" w:rsidP="00E13A32">
      <w:pPr>
        <w:jc w:val="both"/>
        <w:rPr>
          <w:rFonts w:ascii="Arial" w:hAnsi="Arial"/>
        </w:rPr>
      </w:pPr>
      <w:r w:rsidRPr="002A4927">
        <w:rPr>
          <w:rFonts w:ascii="Arial" w:hAnsi="Arial"/>
        </w:rPr>
        <w:t xml:space="preserve">In </w:t>
      </w:r>
      <w:r>
        <w:rPr>
          <w:rFonts w:ascii="Arial" w:hAnsi="Arial"/>
        </w:rPr>
        <w:t>this type of multi-cell demodulation</w:t>
      </w:r>
      <w:r w:rsidRPr="002A4927">
        <w:rPr>
          <w:rFonts w:ascii="Arial" w:hAnsi="Arial"/>
        </w:rPr>
        <w:t xml:space="preserve"> test cas</w:t>
      </w:r>
      <w:r>
        <w:rPr>
          <w:rFonts w:ascii="Arial" w:hAnsi="Arial"/>
        </w:rPr>
        <w:t>e</w:t>
      </w:r>
      <w:r w:rsidRPr="002A4927">
        <w:rPr>
          <w:rFonts w:ascii="Arial" w:hAnsi="Arial"/>
        </w:rPr>
        <w:t>, there is not a simple one-to-one relationship between the parameters that can be set by the test equipment, and their effect on parameters determining the test verdict.</w:t>
      </w:r>
    </w:p>
    <w:p w14:paraId="3BD39B9D" w14:textId="77777777" w:rsidR="00E13A32" w:rsidRDefault="00E13A32" w:rsidP="00E13A32">
      <w:pPr>
        <w:jc w:val="both"/>
        <w:rPr>
          <w:rFonts w:ascii="Arial" w:hAnsi="Arial"/>
        </w:rPr>
      </w:pPr>
      <w:r w:rsidRPr="002A4927">
        <w:rPr>
          <w:rFonts w:ascii="Arial" w:hAnsi="Arial"/>
        </w:rPr>
        <w:lastRenderedPageBreak/>
        <w:t xml:space="preserve">It is therefore essential to identify those parameters determining the test verdict. </w:t>
      </w:r>
      <w:r>
        <w:rPr>
          <w:rFonts w:ascii="Arial" w:hAnsi="Arial"/>
        </w:rPr>
        <w:t>In this test case the following parameters are critical:</w:t>
      </w:r>
    </w:p>
    <w:p w14:paraId="4005A0AA" w14:textId="77777777" w:rsidR="00E13A32" w:rsidRPr="00B37A74" w:rsidRDefault="00E13A32" w:rsidP="00E13A32">
      <w:pPr>
        <w:numPr>
          <w:ilvl w:val="0"/>
          <w:numId w:val="2"/>
        </w:numPr>
        <w:autoSpaceDE w:val="0"/>
        <w:autoSpaceDN w:val="0"/>
        <w:adjustRightInd w:val="0"/>
        <w:spacing w:after="60"/>
        <w:jc w:val="both"/>
        <w:rPr>
          <w:rFonts w:ascii="Arial" w:hAnsi="Arial"/>
        </w:rPr>
      </w:pPr>
      <w:r>
        <w:rPr>
          <w:rFonts w:ascii="Arial" w:hAnsi="Arial"/>
        </w:rPr>
        <w:t>Cell 1 Es/</w:t>
      </w:r>
      <w:proofErr w:type="spellStart"/>
      <w:r>
        <w:rPr>
          <w:rFonts w:ascii="Arial" w:hAnsi="Arial"/>
        </w:rPr>
        <w:t>Noc</w:t>
      </w:r>
      <w:proofErr w:type="spellEnd"/>
      <w:r>
        <w:rPr>
          <w:rFonts w:ascii="Arial" w:hAnsi="Arial"/>
        </w:rPr>
        <w:t>'</w:t>
      </w:r>
    </w:p>
    <w:p w14:paraId="32F1704D" w14:textId="77777777" w:rsidR="00E13A32" w:rsidRDefault="00E13A32" w:rsidP="00E13A32">
      <w:pPr>
        <w:numPr>
          <w:ilvl w:val="0"/>
          <w:numId w:val="2"/>
        </w:numPr>
        <w:autoSpaceDE w:val="0"/>
        <w:autoSpaceDN w:val="0"/>
        <w:adjustRightInd w:val="0"/>
        <w:spacing w:after="120"/>
        <w:jc w:val="both"/>
        <w:rPr>
          <w:rFonts w:ascii="Arial" w:hAnsi="Arial"/>
        </w:rPr>
      </w:pPr>
      <w:r>
        <w:rPr>
          <w:rFonts w:ascii="Arial" w:hAnsi="Arial" w:hint="eastAsia"/>
          <w:lang w:eastAsia="zh-CN"/>
        </w:rPr>
        <w:t>Cell 2 Es/</w:t>
      </w:r>
      <w:proofErr w:type="spellStart"/>
      <w:r>
        <w:rPr>
          <w:rFonts w:ascii="Arial" w:hAnsi="Arial" w:hint="eastAsia"/>
          <w:lang w:eastAsia="zh-CN"/>
        </w:rPr>
        <w:t>Noc</w:t>
      </w:r>
      <w:proofErr w:type="spellEnd"/>
      <w:r>
        <w:rPr>
          <w:rFonts w:ascii="Arial" w:hAnsi="Arial" w:hint="eastAsia"/>
          <w:lang w:eastAsia="zh-CN"/>
        </w:rPr>
        <w:t xml:space="preserve"> (the ratio of Interferer to </w:t>
      </w:r>
      <w:proofErr w:type="spellStart"/>
      <w:r>
        <w:rPr>
          <w:rFonts w:ascii="Arial" w:hAnsi="Arial" w:hint="eastAsia"/>
          <w:lang w:eastAsia="zh-CN"/>
        </w:rPr>
        <w:t>Noc</w:t>
      </w:r>
      <w:proofErr w:type="spellEnd"/>
      <w:r>
        <w:rPr>
          <w:rFonts w:ascii="Arial" w:hAnsi="Arial" w:hint="eastAsia"/>
          <w:lang w:eastAsia="zh-CN"/>
        </w:rPr>
        <w:t>)</w:t>
      </w:r>
    </w:p>
    <w:p w14:paraId="736E0BF1" w14:textId="77777777" w:rsidR="00E13A32" w:rsidRDefault="00E13A32" w:rsidP="00E13A32">
      <w:pPr>
        <w:numPr>
          <w:ilvl w:val="0"/>
          <w:numId w:val="2"/>
        </w:numPr>
        <w:autoSpaceDE w:val="0"/>
        <w:autoSpaceDN w:val="0"/>
        <w:adjustRightInd w:val="0"/>
        <w:spacing w:after="120"/>
        <w:jc w:val="both"/>
        <w:rPr>
          <w:rFonts w:ascii="Arial" w:hAnsi="Arial"/>
        </w:rPr>
      </w:pP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hint="eastAsia"/>
          <w:lang w:eastAsia="zh-CN"/>
        </w:rPr>
        <w:t xml:space="preserve"> (the ratio of Interferer to </w:t>
      </w:r>
      <w:proofErr w:type="spellStart"/>
      <w:r>
        <w:rPr>
          <w:rFonts w:ascii="Arial" w:hAnsi="Arial" w:hint="eastAsia"/>
          <w:lang w:eastAsia="zh-CN"/>
        </w:rPr>
        <w:t>Noc</w:t>
      </w:r>
      <w:proofErr w:type="spellEnd"/>
      <w:r>
        <w:rPr>
          <w:rFonts w:ascii="Arial" w:hAnsi="Arial" w:hint="eastAsia"/>
          <w:lang w:eastAsia="zh-CN"/>
        </w:rPr>
        <w:t>)</w:t>
      </w:r>
    </w:p>
    <w:p w14:paraId="5FCD11D0" w14:textId="77777777" w:rsidR="00E13A32" w:rsidRPr="00B37A74" w:rsidRDefault="00E13A32" w:rsidP="00E13A32">
      <w:pPr>
        <w:spacing w:after="120"/>
        <w:jc w:val="both"/>
        <w:rPr>
          <w:rFonts w:ascii="Arial" w:hAnsi="Arial"/>
        </w:rPr>
      </w:pPr>
    </w:p>
    <w:p w14:paraId="59313CBE" w14:textId="77777777" w:rsidR="00E13A32" w:rsidRDefault="00E13A32" w:rsidP="00E13A32">
      <w:pPr>
        <w:jc w:val="both"/>
        <w:rPr>
          <w:rFonts w:ascii="Arial" w:hAnsi="Arial"/>
        </w:rPr>
      </w:pPr>
      <w:r>
        <w:rPr>
          <w:rFonts w:ascii="Arial" w:hAnsi="Arial"/>
        </w:rPr>
        <w:t>The stimulus set by the Test system should be within these constraints for the UE measurement.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50F4193E" w14:textId="6FAF2310" w:rsidR="00E13A32" w:rsidRPr="008C2ACA" w:rsidRDefault="00E13A32" w:rsidP="00E13A32">
      <w:pPr>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w:t>
      </w:r>
      <w:r>
        <w:rPr>
          <w:rFonts w:ascii="Arial" w:hAnsi="Arial"/>
        </w:rPr>
        <w:t>Cell 1</w:t>
      </w:r>
      <w:r w:rsidRPr="008C2ACA">
        <w:rPr>
          <w:rFonts w:ascii="Arial" w:hAnsi="Arial"/>
        </w:rPr>
        <w:t xml:space="preserve"> </w:t>
      </w:r>
      <w:r>
        <w:rPr>
          <w:rFonts w:ascii="Arial" w:hAnsi="Arial"/>
        </w:rPr>
        <w:t>Es/</w:t>
      </w:r>
      <w:proofErr w:type="spellStart"/>
      <w:r>
        <w:rPr>
          <w:rFonts w:ascii="Arial" w:hAnsi="Arial"/>
        </w:rPr>
        <w:t>Noc</w:t>
      </w:r>
      <w:proofErr w:type="spellEnd"/>
      <w:r w:rsidRPr="008C2ACA">
        <w:rPr>
          <w:rFonts w:ascii="Arial" w:hAnsi="Arial"/>
        </w:rPr>
        <w:t xml:space="preserve"> would cause 1dB error in the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so the sensitivity factor is 1.000. However</w:t>
      </w:r>
      <w:r w:rsidR="007F46A1">
        <w:rPr>
          <w:rFonts w:ascii="Arial" w:hAnsi="Arial"/>
        </w:rPr>
        <w:t>,</w:t>
      </w:r>
      <w:r w:rsidRPr="008C2ACA">
        <w:rPr>
          <w:rFonts w:ascii="Arial" w:hAnsi="Arial"/>
        </w:rPr>
        <w:t xml:space="preserve"> </w:t>
      </w:r>
      <w:r>
        <w:rPr>
          <w:rFonts w:ascii="Arial" w:hAnsi="Arial"/>
        </w:rPr>
        <w:t>an</w:t>
      </w:r>
      <w:r w:rsidRPr="008C2ACA">
        <w:rPr>
          <w:rFonts w:ascii="Arial" w:hAnsi="Arial"/>
        </w:rPr>
        <w:t xml:space="preserv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change to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xml:space="preserve"> because </w:t>
      </w:r>
      <w:r>
        <w:rPr>
          <w:rFonts w:ascii="Arial" w:hAnsi="Arial"/>
          <w:lang w:eastAsia="zh-CN"/>
        </w:rPr>
        <w:t>this ratio is independent of the absolute AWGN value</w:t>
      </w:r>
      <w:r w:rsidRPr="008C2ACA">
        <w:rPr>
          <w:rFonts w:ascii="Arial" w:hAnsi="Arial"/>
        </w:rPr>
        <w:t>, so the sensitivity factor is zero.</w:t>
      </w:r>
    </w:p>
    <w:p w14:paraId="3F793FA8" w14:textId="77777777" w:rsidR="00E13A32" w:rsidRPr="008C2ACA" w:rsidRDefault="00E13A32" w:rsidP="00E13A32">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98BEB98" w14:textId="77777777" w:rsidR="00E13A32" w:rsidRPr="006F57B4" w:rsidRDefault="00E13A32" w:rsidP="00E13A32">
      <w:pPr>
        <w:jc w:val="both"/>
        <w:rPr>
          <w:rFonts w:ascii="Arial" w:hAnsi="Arial"/>
        </w:rPr>
      </w:pPr>
      <w:r w:rsidRPr="006F57B4">
        <w:rPr>
          <w:rFonts w:ascii="Arial" w:hAnsi="Arial"/>
        </w:rPr>
        <w:t>For example</w:t>
      </w:r>
      <w:r w:rsidRPr="006F57B4">
        <w:rPr>
          <w:rFonts w:ascii="Arial" w:hAnsi="Arial" w:hint="eastAsia"/>
          <w:lang w:eastAsia="zh-CN"/>
        </w:rPr>
        <w:t>:</w:t>
      </w:r>
    </w:p>
    <w:p w14:paraId="77D9FEB5" w14:textId="4A9C3CBC" w:rsidR="00E13A32" w:rsidRPr="006F57B4" w:rsidRDefault="00E13A32" w:rsidP="00E13A32">
      <w:pPr>
        <w:numPr>
          <w:ilvl w:val="0"/>
          <w:numId w:val="2"/>
        </w:numPr>
        <w:autoSpaceDE w:val="0"/>
        <w:autoSpaceDN w:val="0"/>
        <w:adjustRightInd w:val="0"/>
        <w:jc w:val="both"/>
        <w:rPr>
          <w:rFonts w:ascii="Arial" w:hAnsi="Arial"/>
        </w:rPr>
      </w:pPr>
      <w:r>
        <w:rPr>
          <w:rFonts w:ascii="Arial" w:hAnsi="Arial"/>
        </w:rPr>
        <w:t>T</w:t>
      </w:r>
      <w:r w:rsidRPr="006F57B4">
        <w:rPr>
          <w:rFonts w:ascii="Arial" w:hAnsi="Arial"/>
        </w:rPr>
        <w:t xml:space="preserve">he effect of Cell </w:t>
      </w:r>
      <w:r>
        <w:rPr>
          <w:rFonts w:ascii="Arial" w:hAnsi="Arial"/>
          <w:lang w:eastAsia="zh-CN"/>
        </w:rPr>
        <w:t>2</w:t>
      </w:r>
      <w:r w:rsidRPr="006F57B4">
        <w:rPr>
          <w:rFonts w:ascii="Arial" w:hAnsi="Arial"/>
        </w:rPr>
        <w:t xml:space="preserve"> Es/</w:t>
      </w:r>
      <w:proofErr w:type="spellStart"/>
      <w:r w:rsidRPr="006F57B4">
        <w:rPr>
          <w:rFonts w:ascii="Arial" w:hAnsi="Arial"/>
        </w:rPr>
        <w:t>Noc</w:t>
      </w:r>
      <w:proofErr w:type="spellEnd"/>
      <w:r w:rsidRPr="006F57B4">
        <w:rPr>
          <w:rFonts w:ascii="Arial" w:hAnsi="Arial"/>
        </w:rPr>
        <w:t xml:space="preserve"> uncertainty on </w:t>
      </w:r>
      <w:r w:rsidRPr="008C2ACA">
        <w:rPr>
          <w:rFonts w:ascii="Arial" w:hAnsi="Arial"/>
        </w:rPr>
        <w:t xml:space="preserve">Cell 1 </w:t>
      </w:r>
      <w:r>
        <w:rPr>
          <w:rFonts w:ascii="Arial" w:hAnsi="Arial"/>
        </w:rPr>
        <w:t>Es/</w:t>
      </w:r>
      <w:proofErr w:type="spellStart"/>
      <w:r>
        <w:rPr>
          <w:rFonts w:ascii="Arial" w:hAnsi="Arial"/>
        </w:rPr>
        <w:t>Noc</w:t>
      </w:r>
      <w:proofErr w:type="spellEnd"/>
      <w:r>
        <w:rPr>
          <w:rFonts w:ascii="Arial" w:hAnsi="Arial"/>
        </w:rPr>
        <w:t>’</w:t>
      </w:r>
      <w:r w:rsidRPr="006F57B4">
        <w:rPr>
          <w:rFonts w:ascii="Arial" w:hAnsi="Arial"/>
          <w:sz w:val="24"/>
          <w:szCs w:val="24"/>
          <w:vertAlign w:val="subscript"/>
        </w:rPr>
        <w:t xml:space="preserve"> </w:t>
      </w:r>
      <w:r w:rsidRPr="006F57B4">
        <w:rPr>
          <w:rFonts w:ascii="Arial" w:hAnsi="Arial"/>
        </w:rPr>
        <w:t xml:space="preserve"> is x 0.</w:t>
      </w:r>
      <w:r w:rsidR="009561E7">
        <w:rPr>
          <w:rFonts w:ascii="Arial" w:hAnsi="Arial"/>
          <w:lang w:eastAsia="zh-CN"/>
        </w:rPr>
        <w:t>69</w:t>
      </w:r>
    </w:p>
    <w:p w14:paraId="010D5374" w14:textId="65D06E3E" w:rsidR="00E13A32" w:rsidRPr="006F57B4" w:rsidRDefault="00E13A32" w:rsidP="00E13A32">
      <w:pPr>
        <w:jc w:val="both"/>
        <w:rPr>
          <w:rFonts w:ascii="Arial" w:hAnsi="Arial"/>
          <w:lang w:eastAsia="zh-CN"/>
        </w:rPr>
      </w:pPr>
      <w:r w:rsidRPr="006F57B4">
        <w:rPr>
          <w:rFonts w:ascii="Arial" w:hAnsi="Arial"/>
        </w:rPr>
        <w:t xml:space="preserve">Cell </w:t>
      </w:r>
      <w:r>
        <w:rPr>
          <w:rFonts w:ascii="Arial" w:hAnsi="Arial"/>
          <w:lang w:eastAsia="zh-CN"/>
        </w:rPr>
        <w:t>2</w:t>
      </w:r>
      <w:r w:rsidRPr="006F57B4">
        <w:rPr>
          <w:rFonts w:ascii="Arial" w:hAnsi="Arial"/>
        </w:rPr>
        <w:t xml:space="preserve"> forms </w:t>
      </w:r>
      <w:r>
        <w:rPr>
          <w:rFonts w:ascii="Arial" w:hAnsi="Arial"/>
        </w:rPr>
        <w:t>(</w:t>
      </w:r>
      <w:r w:rsidR="007F46A1">
        <w:rPr>
          <w:rFonts w:ascii="Arial" w:hAnsi="Arial"/>
          <w:lang w:eastAsia="zh-CN"/>
        </w:rPr>
        <w:t>69</w:t>
      </w:r>
      <w:r w:rsidRPr="006F57B4">
        <w:rPr>
          <w:rFonts w:ascii="Arial" w:hAnsi="Arial" w:hint="eastAsia"/>
          <w:lang w:eastAsia="zh-CN"/>
        </w:rPr>
        <w:t>%</w:t>
      </w:r>
      <w:r>
        <w:rPr>
          <w:rFonts w:ascii="Arial" w:hAnsi="Arial"/>
          <w:lang w:eastAsia="zh-CN"/>
        </w:rPr>
        <w:t>/(</w:t>
      </w:r>
      <w:r w:rsidR="007F46A1">
        <w:rPr>
          <w:rFonts w:ascii="Arial" w:hAnsi="Arial"/>
          <w:lang w:eastAsia="zh-CN"/>
        </w:rPr>
        <w:t>11.5</w:t>
      </w:r>
      <w:r>
        <w:rPr>
          <w:rFonts w:ascii="Arial" w:hAnsi="Arial"/>
          <w:lang w:eastAsia="zh-CN"/>
        </w:rPr>
        <w:t>%+6</w:t>
      </w:r>
      <w:r w:rsidR="007F46A1">
        <w:rPr>
          <w:rFonts w:ascii="Arial" w:hAnsi="Arial"/>
          <w:lang w:eastAsia="zh-CN"/>
        </w:rPr>
        <w:t>9</w:t>
      </w:r>
      <w:r>
        <w:rPr>
          <w:rFonts w:ascii="Arial" w:hAnsi="Arial"/>
          <w:lang w:eastAsia="zh-CN"/>
        </w:rPr>
        <w:t>%+</w:t>
      </w:r>
      <w:r w:rsidR="007F46A1">
        <w:rPr>
          <w:rFonts w:ascii="Arial" w:hAnsi="Arial"/>
          <w:lang w:eastAsia="zh-CN"/>
        </w:rPr>
        <w:t>19.5</w:t>
      </w:r>
      <w:r>
        <w:rPr>
          <w:rFonts w:ascii="Arial" w:hAnsi="Arial"/>
          <w:lang w:eastAsia="zh-CN"/>
        </w:rPr>
        <w:t>%)</w:t>
      </w:r>
      <w:r w:rsidRPr="006F57B4">
        <w:rPr>
          <w:rFonts w:ascii="Arial" w:hAnsi="Arial" w:hint="eastAsia"/>
          <w:lang w:eastAsia="zh-CN"/>
        </w:rPr>
        <w:t xml:space="preserve"> </w:t>
      </w:r>
      <w:r w:rsidRPr="006F57B4">
        <w:rPr>
          <w:rFonts w:ascii="Arial" w:hAnsi="Arial"/>
        </w:rPr>
        <w:t xml:space="preserve">of the total </w:t>
      </w:r>
      <w:proofErr w:type="spellStart"/>
      <w:r>
        <w:rPr>
          <w:rFonts w:ascii="Arial" w:hAnsi="Arial"/>
          <w:lang w:eastAsia="zh-CN"/>
        </w:rPr>
        <w:t>Noc</w:t>
      </w:r>
      <w:proofErr w:type="spellEnd"/>
      <w:r>
        <w:rPr>
          <w:rFonts w:ascii="Arial" w:hAnsi="Arial"/>
          <w:lang w:eastAsia="zh-CN"/>
        </w:rPr>
        <w:t>’</w:t>
      </w:r>
      <w:r w:rsidRPr="006F57B4">
        <w:rPr>
          <w:rFonts w:ascii="Arial" w:hAnsi="Arial"/>
        </w:rPr>
        <w:t xml:space="preserve">. A change in the power of Cell </w:t>
      </w:r>
      <w:r>
        <w:rPr>
          <w:rFonts w:ascii="Arial" w:hAnsi="Arial"/>
          <w:lang w:eastAsia="zh-CN"/>
        </w:rPr>
        <w:t>2</w:t>
      </w:r>
      <w:r w:rsidRPr="006F57B4">
        <w:rPr>
          <w:rFonts w:ascii="Arial" w:hAnsi="Arial"/>
        </w:rPr>
        <w:t xml:space="preserve"> Es/</w:t>
      </w:r>
      <w:proofErr w:type="spellStart"/>
      <w:r w:rsidRPr="006F57B4">
        <w:rPr>
          <w:rFonts w:ascii="Arial" w:hAnsi="Arial"/>
        </w:rPr>
        <w:t>Noc</w:t>
      </w:r>
      <w:proofErr w:type="spellEnd"/>
      <w:r w:rsidRPr="006F57B4">
        <w:rPr>
          <w:rFonts w:ascii="Arial" w:hAnsi="Arial"/>
        </w:rPr>
        <w:t xml:space="preserve"> alone is diluted in the overall interference.</w:t>
      </w:r>
      <w:r w:rsidR="002F2EE1">
        <w:rPr>
          <w:rFonts w:ascii="Arial" w:hAnsi="Arial"/>
        </w:rPr>
        <w:t xml:space="preserve"> </w:t>
      </w:r>
      <w:r w:rsidR="002F2EE1" w:rsidRPr="006F57B4">
        <w:rPr>
          <w:rFonts w:ascii="Arial" w:hAnsi="Arial"/>
        </w:rPr>
        <w:t xml:space="preserve">These factors can also be derived intuitively, by looking at the </w:t>
      </w:r>
      <w:r w:rsidR="002F2EE1" w:rsidRPr="003C5AC4">
        <w:rPr>
          <w:rFonts w:ascii="Arial Bold" w:hAnsi="Arial Bold"/>
          <w:b/>
        </w:rPr>
        <w:t xml:space="preserve">Power in </w:t>
      </w:r>
      <w:proofErr w:type="spellStart"/>
      <w:r w:rsidR="002F2EE1" w:rsidRPr="003C5AC4">
        <w:rPr>
          <w:rFonts w:ascii="Arial Bold" w:hAnsi="Arial Bold"/>
          <w:b/>
        </w:rPr>
        <w:t>Noc</w:t>
      </w:r>
      <w:proofErr w:type="spellEnd"/>
      <w:r w:rsidR="002F2EE1" w:rsidRPr="003C5AC4">
        <w:rPr>
          <w:rFonts w:ascii="Arial Bold" w:hAnsi="Arial Bold"/>
          <w:b/>
        </w:rPr>
        <w:t>’</w:t>
      </w:r>
      <w:r w:rsidR="002F2EE1">
        <w:rPr>
          <w:rFonts w:ascii="Arial" w:hAnsi="Arial"/>
        </w:rPr>
        <w:t xml:space="preserve"> pie chart</w:t>
      </w:r>
      <w:r w:rsidR="002F2EE1" w:rsidRPr="006F57B4">
        <w:rPr>
          <w:rFonts w:ascii="Arial" w:hAnsi="Arial"/>
        </w:rPr>
        <w:t xml:space="preserve"> </w:t>
      </w:r>
      <w:r w:rsidR="002F2EE1">
        <w:rPr>
          <w:rFonts w:ascii="Arial" w:hAnsi="Arial"/>
        </w:rPr>
        <w:t xml:space="preserve">in </w:t>
      </w:r>
      <w:r w:rsidR="002F2EE1" w:rsidRPr="006F57B4">
        <w:rPr>
          <w:rFonts w:ascii="Arial" w:hAnsi="Arial"/>
        </w:rPr>
        <w:t>section 3.</w:t>
      </w:r>
    </w:p>
    <w:p w14:paraId="7747399E" w14:textId="140875DA" w:rsidR="00E13A32" w:rsidRPr="008C2ACA" w:rsidRDefault="00E13A32" w:rsidP="00E13A32">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w:t>
      </w:r>
      <w:r>
        <w:rPr>
          <w:rFonts w:ascii="Arial" w:hAnsi="Arial"/>
        </w:rPr>
        <w:t>und in section 4 of T</w:t>
      </w:r>
      <w:r>
        <w:rPr>
          <w:rFonts w:ascii="Arial" w:hAnsi="Arial" w:hint="eastAsia"/>
          <w:lang w:eastAsia="zh-CN"/>
        </w:rPr>
        <w:t>R</w:t>
      </w:r>
      <w:r>
        <w:rPr>
          <w:rFonts w:ascii="Arial" w:hAnsi="Arial"/>
        </w:rPr>
        <w:t xml:space="preserve"> 3</w:t>
      </w:r>
      <w:r w:rsidR="009561E7">
        <w:rPr>
          <w:rFonts w:ascii="Arial" w:hAnsi="Arial"/>
        </w:rPr>
        <w:t>8</w:t>
      </w:r>
      <w:r>
        <w:rPr>
          <w:rFonts w:ascii="Arial" w:hAnsi="Arial"/>
        </w:rPr>
        <w:t>.90</w:t>
      </w:r>
      <w:r w:rsidR="009561E7">
        <w:rPr>
          <w:rFonts w:ascii="Arial" w:hAnsi="Arial"/>
        </w:rPr>
        <w:t>3</w:t>
      </w:r>
      <w:r>
        <w:rPr>
          <w:rFonts w:ascii="Arial" w:hAnsi="Arial"/>
        </w:rPr>
        <w:t>.</w:t>
      </w:r>
    </w:p>
    <w:p w14:paraId="027A5040" w14:textId="7E55CE09" w:rsidR="00E13A32" w:rsidRDefault="00E13A32" w:rsidP="00E13A32">
      <w:pPr>
        <w:jc w:val="both"/>
        <w:rPr>
          <w:rFonts w:ascii="Arial" w:hAnsi="Arial"/>
        </w:rPr>
      </w:pPr>
      <w:r>
        <w:rPr>
          <w:rFonts w:ascii="Arial" w:hAnsi="Arial"/>
        </w:rPr>
        <w:t xml:space="preserve">For the test system </w:t>
      </w:r>
      <w:r w:rsidR="00A85E98">
        <w:rPr>
          <w:rFonts w:ascii="Arial" w:hAnsi="Arial"/>
        </w:rPr>
        <w:t>uncertainties,</w:t>
      </w:r>
      <w:r>
        <w:rPr>
          <w:rFonts w:ascii="Arial" w:hAnsi="Arial"/>
        </w:rPr>
        <w:t xml:space="preserve"> t</w:t>
      </w:r>
      <w:r w:rsidRPr="00396D93">
        <w:rPr>
          <w:rFonts w:ascii="Arial" w:hAnsi="Arial"/>
        </w:rPr>
        <w:t>he normal procedure of combining uncorrelated uncertainties root-sum-square is followed</w:t>
      </w:r>
      <w:r>
        <w:rPr>
          <w:rFonts w:ascii="Arial" w:hAnsi="Arial"/>
        </w:rPr>
        <w:t>.</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B2F83D4" w14:textId="77777777" w:rsidR="00E13A32" w:rsidRPr="00CA2EAA" w:rsidRDefault="00E13A32" w:rsidP="00E13A32">
      <w:pPr>
        <w:jc w:val="both"/>
        <w:rPr>
          <w:rFonts w:ascii="Arial" w:hAnsi="Arial"/>
          <w:lang w:eastAsia="zh-CN"/>
        </w:rPr>
      </w:pPr>
      <w:r>
        <w:rPr>
          <w:rFonts w:ascii="Arial" w:hAnsi="Arial"/>
          <w:lang w:eastAsia="zh-CN"/>
        </w:rPr>
        <w:t>W</w:t>
      </w:r>
      <w:r>
        <w:rPr>
          <w:rFonts w:ascii="Arial" w:hAnsi="Arial" w:hint="eastAsia"/>
          <w:lang w:eastAsia="zh-CN"/>
        </w:rPr>
        <w:t xml:space="preserve">e observe </w:t>
      </w:r>
      <w:r w:rsidRPr="00CA2EAA">
        <w:rPr>
          <w:rFonts w:ascii="Arial" w:hAnsi="Arial" w:hint="eastAsia"/>
          <w:lang w:eastAsia="zh-CN"/>
        </w:rPr>
        <w:t>the test equipment uncertainties could ta</w:t>
      </w:r>
      <w:r>
        <w:rPr>
          <w:rFonts w:ascii="Arial" w:hAnsi="Arial" w:hint="eastAsia"/>
          <w:lang w:eastAsia="zh-CN"/>
        </w:rPr>
        <w:t xml:space="preserve">ke the UE outside the </w:t>
      </w:r>
      <w:r>
        <w:rPr>
          <w:rFonts w:ascii="Arial" w:hAnsi="Arial"/>
          <w:lang w:eastAsia="zh-CN"/>
        </w:rPr>
        <w:t xml:space="preserve">specified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w:t>
      </w: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lang w:eastAsia="zh-CN"/>
        </w:rPr>
        <w:t xml:space="preserve"> values</w:t>
      </w:r>
      <w:r w:rsidRPr="00CA2EAA">
        <w:rPr>
          <w:rFonts w:ascii="Arial" w:hAnsi="Arial" w:hint="eastAsia"/>
          <w:lang w:eastAsia="zh-CN"/>
        </w:rPr>
        <w:t>.</w:t>
      </w:r>
      <w:r>
        <w:rPr>
          <w:rFonts w:ascii="Arial" w:hAnsi="Arial"/>
          <w:lang w:eastAsia="zh-CN"/>
        </w:rPr>
        <w:t xml:space="preserve"> A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or cell 3 Es/</w:t>
      </w:r>
      <w:proofErr w:type="spellStart"/>
      <w:r>
        <w:rPr>
          <w:rFonts w:ascii="Arial" w:hAnsi="Arial"/>
          <w:lang w:eastAsia="zh-CN"/>
        </w:rPr>
        <w:t>Noc</w:t>
      </w:r>
      <w:proofErr w:type="spellEnd"/>
      <w:r>
        <w:rPr>
          <w:rFonts w:ascii="Arial" w:hAnsi="Arial"/>
          <w:lang w:eastAsia="zh-CN"/>
        </w:rPr>
        <w:t xml:space="preserve"> value lower th</w:t>
      </w:r>
      <w:r>
        <w:rPr>
          <w:rFonts w:ascii="Arial" w:hAnsi="Arial" w:hint="eastAsia"/>
          <w:lang w:eastAsia="zh-CN"/>
        </w:rPr>
        <w:t>a</w:t>
      </w:r>
      <w:r>
        <w:rPr>
          <w:rFonts w:ascii="Arial" w:hAnsi="Arial"/>
          <w:lang w:eastAsia="zh-CN"/>
        </w:rPr>
        <w:t xml:space="preserve">n that specified in the test makes the wanted signal harder to demodulate (lower </w:t>
      </w:r>
      <w:r>
        <w:rPr>
          <w:rFonts w:ascii="Arial" w:hAnsi="Arial" w:hint="eastAsia"/>
          <w:lang w:eastAsia="zh-CN"/>
        </w:rPr>
        <w:t>Es/</w:t>
      </w:r>
      <w:proofErr w:type="spellStart"/>
      <w:r>
        <w:rPr>
          <w:rFonts w:ascii="Arial" w:hAnsi="Arial" w:hint="eastAsia"/>
          <w:lang w:eastAsia="zh-CN"/>
        </w:rPr>
        <w:t>Noc</w:t>
      </w:r>
      <w:proofErr w:type="spellEnd"/>
      <w:r>
        <w:rPr>
          <w:rFonts w:ascii="Arial" w:hAnsi="Arial"/>
          <w:lang w:eastAsia="zh-CN"/>
        </w:rPr>
        <w:t xml:space="preserve"> means that the proportion of AWGN, which is not cancelled, becomes higher). Cell 2 Es/</w:t>
      </w:r>
      <w:proofErr w:type="spellStart"/>
      <w:r w:rsidRPr="00CA2EAA">
        <w:rPr>
          <w:rFonts w:ascii="Arial" w:hAnsi="Arial" w:hint="eastAsia"/>
          <w:lang w:eastAsia="zh-CN"/>
        </w:rPr>
        <w:t>Noc</w:t>
      </w:r>
      <w:proofErr w:type="spellEnd"/>
      <w:r w:rsidRPr="00CA2EAA">
        <w:rPr>
          <w:rFonts w:ascii="Arial" w:hAnsi="Arial" w:hint="eastAsia"/>
          <w:lang w:eastAsia="zh-CN"/>
        </w:rPr>
        <w:t xml:space="preserve"> </w:t>
      </w:r>
      <w:r>
        <w:rPr>
          <w:rFonts w:ascii="Arial" w:hAnsi="Arial"/>
          <w:lang w:eastAsia="zh-CN"/>
        </w:rPr>
        <w:t>and cell 3 Es/</w:t>
      </w:r>
      <w:proofErr w:type="spellStart"/>
      <w:r>
        <w:rPr>
          <w:rFonts w:ascii="Arial" w:hAnsi="Arial"/>
          <w:lang w:eastAsia="zh-CN"/>
        </w:rPr>
        <w:t>Noc</w:t>
      </w:r>
      <w:proofErr w:type="spellEnd"/>
      <w:r>
        <w:rPr>
          <w:rFonts w:ascii="Arial" w:hAnsi="Arial"/>
          <w:lang w:eastAsia="zh-CN"/>
        </w:rPr>
        <w:t xml:space="preserve"> are</w:t>
      </w:r>
      <w:r w:rsidRPr="00CA2EAA">
        <w:rPr>
          <w:rFonts w:ascii="Arial" w:hAnsi="Arial" w:hint="eastAsia"/>
          <w:lang w:eastAsia="zh-CN"/>
        </w:rPr>
        <w:t xml:space="preserve"> therefore </w:t>
      </w:r>
      <w:r>
        <w:rPr>
          <w:rFonts w:ascii="Arial" w:hAnsi="Arial"/>
          <w:lang w:eastAsia="zh-CN"/>
        </w:rPr>
        <w:t>in</w:t>
      </w:r>
      <w:r w:rsidRPr="00CA2EAA">
        <w:rPr>
          <w:rFonts w:ascii="Arial" w:hAnsi="Arial" w:hint="eastAsia"/>
          <w:lang w:eastAsia="zh-CN"/>
        </w:rPr>
        <w:t xml:space="preserve">creased by an amount sufficient to achieve </w:t>
      </w:r>
      <w:r>
        <w:rPr>
          <w:rFonts w:ascii="Arial" w:hAnsi="Arial"/>
          <w:lang w:eastAsia="zh-CN"/>
        </w:rPr>
        <w:t xml:space="preserve">a minimum </w:t>
      </w:r>
      <w:r>
        <w:rPr>
          <w:rFonts w:ascii="Arial" w:hAnsi="Arial" w:hint="eastAsia"/>
          <w:lang w:eastAsia="zh-CN"/>
        </w:rPr>
        <w:t>Es/</w:t>
      </w:r>
      <w:proofErr w:type="spellStart"/>
      <w:r>
        <w:rPr>
          <w:rFonts w:ascii="Arial" w:hAnsi="Arial" w:hint="eastAsia"/>
          <w:lang w:eastAsia="zh-CN"/>
        </w:rPr>
        <w:t>Noc</w:t>
      </w:r>
      <w:proofErr w:type="spellEnd"/>
      <w:r>
        <w:rPr>
          <w:rFonts w:ascii="Arial" w:hAnsi="Arial"/>
          <w:lang w:eastAsia="zh-CN"/>
        </w:rPr>
        <w:t xml:space="preserve"> of at least the requirement value specified in section g)</w:t>
      </w:r>
      <w:r w:rsidRPr="00CA2EAA">
        <w:rPr>
          <w:rFonts w:ascii="Arial" w:hAnsi="Arial" w:hint="eastAsia"/>
          <w:lang w:eastAsia="zh-CN"/>
        </w:rPr>
        <w:t>.</w:t>
      </w:r>
    </w:p>
    <w:p w14:paraId="18E14837" w14:textId="77777777" w:rsidR="00E13A32" w:rsidRPr="00D07458" w:rsidRDefault="00E13A32" w:rsidP="00E13A32">
      <w:pPr>
        <w:jc w:val="both"/>
        <w:rPr>
          <w:rFonts w:ascii="Arial" w:hAnsi="Arial"/>
          <w:lang w:eastAsia="zh-CN"/>
        </w:rPr>
      </w:pPr>
      <w:bookmarkStart w:id="11" w:name="_Toc296385622"/>
      <w:r>
        <w:rPr>
          <w:rFonts w:ascii="Arial" w:hAnsi="Arial"/>
          <w:lang w:eastAsia="zh-CN"/>
        </w:rPr>
        <w:t>W</w:t>
      </w:r>
      <w:r>
        <w:rPr>
          <w:rFonts w:ascii="Arial" w:hAnsi="Arial" w:hint="eastAsia"/>
          <w:lang w:eastAsia="zh-CN"/>
        </w:rPr>
        <w:t xml:space="preserve">e observe </w:t>
      </w:r>
      <w:r>
        <w:rPr>
          <w:rFonts w:ascii="Arial" w:hAnsi="Arial"/>
          <w:lang w:eastAsia="zh-CN"/>
        </w:rPr>
        <w:t xml:space="preserve">that increasing the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cell 3 Es/</w:t>
      </w:r>
      <w:proofErr w:type="spellStart"/>
      <w:r>
        <w:rPr>
          <w:rFonts w:ascii="Arial" w:hAnsi="Arial"/>
          <w:lang w:eastAsia="zh-CN"/>
        </w:rPr>
        <w:t>Noc</w:t>
      </w:r>
      <w:proofErr w:type="spellEnd"/>
      <w:r>
        <w:rPr>
          <w:rFonts w:ascii="Arial" w:hAnsi="Arial"/>
          <w:lang w:eastAsia="zh-CN"/>
        </w:rPr>
        <w:t xml:space="preserve"> values has decreased the S</w:t>
      </w:r>
      <w:r>
        <w:rPr>
          <w:rFonts w:ascii="Arial" w:hAnsi="Arial" w:hint="eastAsia"/>
          <w:lang w:eastAsia="zh-CN"/>
        </w:rPr>
        <w:t>I</w:t>
      </w:r>
      <w:r>
        <w:rPr>
          <w:rFonts w:ascii="Arial" w:hAnsi="Arial"/>
          <w:lang w:eastAsia="zh-CN"/>
        </w:rPr>
        <w:t>NR (Cell 1 Es/</w:t>
      </w:r>
      <w:proofErr w:type="spellStart"/>
      <w:r>
        <w:rPr>
          <w:rFonts w:ascii="Arial" w:hAnsi="Arial"/>
          <w:lang w:eastAsia="zh-CN"/>
        </w:rPr>
        <w:t>Noc</w:t>
      </w:r>
      <w:proofErr w:type="spellEnd"/>
      <w:r>
        <w:rPr>
          <w:rFonts w:ascii="Arial" w:hAnsi="Arial"/>
          <w:lang w:eastAsia="zh-CN"/>
        </w:rPr>
        <w:t xml:space="preserve">’), and that </w:t>
      </w:r>
      <w:r w:rsidRPr="00CA2EAA">
        <w:rPr>
          <w:rFonts w:ascii="Arial" w:hAnsi="Arial" w:hint="eastAsia"/>
          <w:lang w:eastAsia="zh-CN"/>
        </w:rPr>
        <w:t xml:space="preserve">the test equipment uncertainties could </w:t>
      </w:r>
      <w:r>
        <w:rPr>
          <w:rFonts w:ascii="Arial" w:hAnsi="Arial"/>
          <w:lang w:eastAsia="zh-CN"/>
        </w:rPr>
        <w:t>reduce it further</w:t>
      </w:r>
      <w:r w:rsidRPr="00D80CEC">
        <w:rPr>
          <w:rFonts w:ascii="Arial" w:hAnsi="Arial"/>
          <w:bCs/>
          <w:lang w:eastAsia="zh-CN"/>
        </w:rPr>
        <w:t>.</w:t>
      </w:r>
      <w:r>
        <w:rPr>
          <w:rFonts w:ascii="Arial" w:hAnsi="Arial"/>
          <w:bCs/>
          <w:lang w:eastAsia="zh-CN"/>
        </w:rPr>
        <w:t xml:space="preserve"> </w:t>
      </w:r>
      <w:r>
        <w:rPr>
          <w:rFonts w:ascii="Arial" w:hAnsi="Arial"/>
          <w:lang w:eastAsia="zh-CN"/>
        </w:rPr>
        <w:t>Cell 1 Es/</w:t>
      </w:r>
      <w:proofErr w:type="spellStart"/>
      <w:r>
        <w:rPr>
          <w:rFonts w:ascii="Arial" w:hAnsi="Arial"/>
          <w:lang w:eastAsia="zh-CN"/>
        </w:rPr>
        <w:t>Noc</w:t>
      </w:r>
      <w:proofErr w:type="spellEnd"/>
      <w:r>
        <w:rPr>
          <w:rFonts w:ascii="Arial" w:hAnsi="Arial"/>
          <w:lang w:eastAsia="zh-CN"/>
        </w:rPr>
        <w:t xml:space="preserve"> is therefore increased </w:t>
      </w:r>
      <w:r w:rsidRPr="00D07458">
        <w:rPr>
          <w:rFonts w:ascii="Arial" w:hAnsi="Arial"/>
          <w:lang w:eastAsia="zh-CN"/>
        </w:rPr>
        <w:t xml:space="preserve">by an amount sufficient to </w:t>
      </w:r>
      <w:r>
        <w:rPr>
          <w:rFonts w:ascii="Arial" w:hAnsi="Arial"/>
          <w:lang w:eastAsia="zh-CN"/>
        </w:rPr>
        <w:t>ensure that the minimum Cell 1 Es/</w:t>
      </w:r>
      <w:proofErr w:type="spellStart"/>
      <w:r>
        <w:rPr>
          <w:rFonts w:ascii="Arial" w:hAnsi="Arial"/>
          <w:lang w:eastAsia="zh-CN"/>
        </w:rPr>
        <w:t>Noc</w:t>
      </w:r>
      <w:proofErr w:type="spellEnd"/>
      <w:r>
        <w:rPr>
          <w:rFonts w:ascii="Arial" w:hAnsi="Arial"/>
          <w:lang w:eastAsia="zh-CN"/>
        </w:rPr>
        <w:t xml:space="preserve">’ value meets the original requirement. This change does not affect the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cell 3 Es/</w:t>
      </w:r>
      <w:proofErr w:type="spellStart"/>
      <w:r>
        <w:rPr>
          <w:rFonts w:ascii="Arial" w:hAnsi="Arial"/>
          <w:lang w:eastAsia="zh-CN"/>
        </w:rPr>
        <w:t>Noc</w:t>
      </w:r>
      <w:proofErr w:type="spellEnd"/>
      <w:r>
        <w:rPr>
          <w:rFonts w:ascii="Arial" w:hAnsi="Arial"/>
          <w:lang w:eastAsia="zh-CN"/>
        </w:rPr>
        <w:t xml:space="preserve"> values, so if the steps are taken in the order given this part of the process is not iterative. </w:t>
      </w:r>
    </w:p>
    <w:bookmarkEnd w:id="11"/>
    <w:p w14:paraId="7A890954" w14:textId="30016581"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0E579B92" w14:textId="77777777" w:rsidR="00E13A32" w:rsidRPr="00CA2EAA" w:rsidRDefault="00E13A32" w:rsidP="00E13A32">
      <w:pPr>
        <w:jc w:val="both"/>
        <w:rPr>
          <w:rFonts w:ascii="Arial" w:hAnsi="Arial"/>
        </w:rPr>
      </w:pPr>
      <w:r w:rsidRPr="00CA2EAA">
        <w:rPr>
          <w:rFonts w:ascii="Arial" w:hAnsi="Arial"/>
        </w:rPr>
        <w:t xml:space="preserve">Based on the </w:t>
      </w:r>
      <w:r>
        <w:rPr>
          <w:rFonts w:ascii="Arial" w:hAnsi="Arial"/>
        </w:rPr>
        <w:t>process</w:t>
      </w:r>
      <w:r w:rsidRPr="00CA2EAA">
        <w:rPr>
          <w:rFonts w:ascii="Arial" w:hAnsi="Arial"/>
        </w:rPr>
        <w:t xml:space="preserve"> in e), the set of parameters in a) and b) is reproduced in section f) of the accompanying spreadsheet, but this time modified by the Test Tolerances (applied offsets).</w:t>
      </w:r>
    </w:p>
    <w:p w14:paraId="51F7EA7B" w14:textId="77777777" w:rsidR="00E13A32" w:rsidRDefault="00E13A32" w:rsidP="00E13A32">
      <w:pPr>
        <w:jc w:val="both"/>
        <w:rPr>
          <w:rFonts w:ascii="Arial" w:hAnsi="Arial"/>
          <w:lang w:eastAsia="zh-CN"/>
        </w:rPr>
      </w:pPr>
      <w:r>
        <w:rPr>
          <w:rFonts w:ascii="Arial" w:hAnsi="Arial"/>
          <w:lang w:eastAsia="zh-CN"/>
        </w:rPr>
        <w:t>Cell 2 Es/</w:t>
      </w:r>
      <w:proofErr w:type="spellStart"/>
      <w:r w:rsidRPr="00CA2EAA">
        <w:rPr>
          <w:rFonts w:ascii="Arial" w:hAnsi="Arial" w:hint="eastAsia"/>
          <w:lang w:eastAsia="zh-CN"/>
        </w:rPr>
        <w:t>Noc</w:t>
      </w:r>
      <w:proofErr w:type="spellEnd"/>
      <w:r>
        <w:rPr>
          <w:rFonts w:ascii="Arial" w:hAnsi="Arial"/>
        </w:rPr>
        <w:t xml:space="preserve"> 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lang w:eastAsia="zh-CN"/>
        </w:rPr>
        <w:t>Cell 2 Es/</w:t>
      </w:r>
      <w:proofErr w:type="spellStart"/>
      <w:r w:rsidRPr="00CA2EAA">
        <w:rPr>
          <w:rFonts w:ascii="Arial" w:hAnsi="Arial" w:hint="eastAsia"/>
          <w:lang w:eastAsia="zh-CN"/>
        </w:rPr>
        <w:t>Noc</w:t>
      </w:r>
      <w:proofErr w:type="spellEnd"/>
      <w:r>
        <w:rPr>
          <w:rFonts w:ascii="Arial" w:hAnsi="Arial"/>
        </w:rPr>
        <w:t xml:space="preserve"> value</w:t>
      </w:r>
      <w:r w:rsidRPr="00CA2EAA">
        <w:rPr>
          <w:rFonts w:ascii="Arial" w:hAnsi="Arial"/>
        </w:rPr>
        <w:t xml:space="preserve">. </w:t>
      </w:r>
      <w:r>
        <w:rPr>
          <w:rFonts w:ascii="Arial" w:hAnsi="Arial" w:hint="eastAsia"/>
          <w:lang w:eastAsia="zh-CN"/>
        </w:rPr>
        <w:t>This offset is identical to the Es/</w:t>
      </w:r>
      <w:proofErr w:type="spellStart"/>
      <w:r>
        <w:rPr>
          <w:rFonts w:ascii="Arial" w:hAnsi="Arial" w:hint="eastAsia"/>
          <w:lang w:eastAsia="zh-CN"/>
        </w:rPr>
        <w:t>Noc</w:t>
      </w:r>
      <w:proofErr w:type="spellEnd"/>
      <w:r>
        <w:rPr>
          <w:rFonts w:ascii="Arial" w:hAnsi="Arial" w:hint="eastAsia"/>
          <w:lang w:eastAsia="zh-CN"/>
        </w:rPr>
        <w:t xml:space="preserve"> test system uncertainty 0.8dB.</w:t>
      </w:r>
    </w:p>
    <w:p w14:paraId="2EEB6499" w14:textId="77777777" w:rsidR="00E13A32" w:rsidRDefault="00E13A32" w:rsidP="00E13A32">
      <w:pPr>
        <w:jc w:val="both"/>
        <w:rPr>
          <w:rFonts w:ascii="Arial" w:hAnsi="Arial"/>
          <w:lang w:eastAsia="zh-CN"/>
        </w:rPr>
      </w:pPr>
      <w:r>
        <w:rPr>
          <w:rFonts w:ascii="Arial" w:hAnsi="Arial"/>
          <w:lang w:eastAsia="zh-CN"/>
        </w:rPr>
        <w:t>Cell 3 Es/</w:t>
      </w:r>
      <w:proofErr w:type="spellStart"/>
      <w:r w:rsidRPr="00CA2EAA">
        <w:rPr>
          <w:rFonts w:ascii="Arial" w:hAnsi="Arial" w:hint="eastAsia"/>
          <w:lang w:eastAsia="zh-CN"/>
        </w:rPr>
        <w:t>Noc</w:t>
      </w:r>
      <w:proofErr w:type="spellEnd"/>
      <w:r>
        <w:rPr>
          <w:rFonts w:ascii="Arial" w:hAnsi="Arial"/>
        </w:rPr>
        <w:t xml:space="preserve"> 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lang w:eastAsia="zh-CN"/>
        </w:rPr>
        <w:t>Cell 3 Es/</w:t>
      </w:r>
      <w:proofErr w:type="spellStart"/>
      <w:r w:rsidRPr="00CA2EAA">
        <w:rPr>
          <w:rFonts w:ascii="Arial" w:hAnsi="Arial" w:hint="eastAsia"/>
          <w:lang w:eastAsia="zh-CN"/>
        </w:rPr>
        <w:t>Noc</w:t>
      </w:r>
      <w:proofErr w:type="spellEnd"/>
      <w:r>
        <w:rPr>
          <w:rFonts w:ascii="Arial" w:hAnsi="Arial"/>
        </w:rPr>
        <w:t xml:space="preserve"> value</w:t>
      </w:r>
      <w:r w:rsidRPr="00CA2EAA">
        <w:rPr>
          <w:rFonts w:ascii="Arial" w:hAnsi="Arial"/>
        </w:rPr>
        <w:t xml:space="preserve">. </w:t>
      </w:r>
      <w:r>
        <w:rPr>
          <w:rFonts w:ascii="Arial" w:hAnsi="Arial" w:hint="eastAsia"/>
          <w:lang w:eastAsia="zh-CN"/>
        </w:rPr>
        <w:t>This offset is identical to the Es/</w:t>
      </w:r>
      <w:proofErr w:type="spellStart"/>
      <w:r>
        <w:rPr>
          <w:rFonts w:ascii="Arial" w:hAnsi="Arial" w:hint="eastAsia"/>
          <w:lang w:eastAsia="zh-CN"/>
        </w:rPr>
        <w:t>Noc</w:t>
      </w:r>
      <w:proofErr w:type="spellEnd"/>
      <w:r>
        <w:rPr>
          <w:rFonts w:ascii="Arial" w:hAnsi="Arial" w:hint="eastAsia"/>
          <w:lang w:eastAsia="zh-CN"/>
        </w:rPr>
        <w:t xml:space="preserve"> test system uncertainty 0.8dB.</w:t>
      </w:r>
    </w:p>
    <w:p w14:paraId="177F1B59" w14:textId="77777777" w:rsidR="00E13A32" w:rsidRDefault="00E13A32" w:rsidP="00E13A32">
      <w:pPr>
        <w:jc w:val="both"/>
        <w:rPr>
          <w:rFonts w:ascii="Arial" w:hAnsi="Arial"/>
        </w:rPr>
      </w:pPr>
      <w:r>
        <w:rPr>
          <w:rFonts w:ascii="Arial" w:hAnsi="Arial"/>
          <w:lang w:eastAsia="zh-CN"/>
        </w:rPr>
        <w:lastRenderedPageBreak/>
        <w:t>Cell 1 Es/</w:t>
      </w:r>
      <w:proofErr w:type="spellStart"/>
      <w:r w:rsidRPr="00CA2EAA">
        <w:rPr>
          <w:rFonts w:ascii="Arial" w:hAnsi="Arial" w:hint="eastAsia"/>
          <w:lang w:eastAsia="zh-CN"/>
        </w:rPr>
        <w:t>Noc</w:t>
      </w:r>
      <w:proofErr w:type="spellEnd"/>
      <w:r w:rsidRPr="00CA2EAA">
        <w:rPr>
          <w:rFonts w:ascii="Arial" w:hAnsi="Arial"/>
        </w:rPr>
        <w:t xml:space="preserve"> </w:t>
      </w:r>
      <w:r>
        <w:rPr>
          <w:rFonts w:ascii="Arial" w:hAnsi="Arial"/>
        </w:rPr>
        <w:t>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hint="eastAsia"/>
          <w:lang w:eastAsia="zh-CN"/>
        </w:rPr>
        <w:t>Cell 1 Es/</w:t>
      </w:r>
      <w:proofErr w:type="spellStart"/>
      <w:r>
        <w:rPr>
          <w:rFonts w:ascii="Arial" w:hAnsi="Arial" w:hint="eastAsia"/>
          <w:lang w:eastAsia="zh-CN"/>
        </w:rPr>
        <w:t>Noc</w:t>
      </w:r>
      <w:proofErr w:type="spellEnd"/>
      <w:r>
        <w:rPr>
          <w:rFonts w:ascii="Arial" w:hAnsi="Arial"/>
          <w:lang w:eastAsia="zh-CN"/>
        </w:rPr>
        <w:t>’</w:t>
      </w:r>
      <w:r>
        <w:rPr>
          <w:rFonts w:ascii="Arial" w:hAnsi="Arial" w:hint="eastAsia"/>
          <w:lang w:eastAsia="zh-CN"/>
        </w:rPr>
        <w:t xml:space="preserve"> (SINR) derived in b)</w:t>
      </w:r>
      <w:r w:rsidRPr="00CA2EAA">
        <w:rPr>
          <w:rFonts w:ascii="Arial" w:hAnsi="Arial"/>
        </w:rPr>
        <w:t xml:space="preserve">. The actual offset </w:t>
      </w:r>
      <w:r>
        <w:rPr>
          <w:rFonts w:ascii="Arial" w:hAnsi="Arial"/>
        </w:rPr>
        <w:t>is</w:t>
      </w:r>
      <w:r w:rsidRPr="00CA2EAA">
        <w:rPr>
          <w:rFonts w:ascii="Arial" w:hAnsi="Arial"/>
        </w:rPr>
        <w:t xml:space="preserve"> found empirically by observing the minimum/maximum parameter values in step g)</w:t>
      </w:r>
      <w:r w:rsidRPr="00123986">
        <w:rPr>
          <w:rFonts w:ascii="Arial" w:hAnsi="Arial"/>
        </w:rPr>
        <w:t>.</w:t>
      </w:r>
    </w:p>
    <w:p w14:paraId="0248F00A" w14:textId="77777777" w:rsidR="00E13A32" w:rsidRPr="00556626" w:rsidRDefault="00E13A32" w:rsidP="00E13A32">
      <w:pPr>
        <w:jc w:val="both"/>
        <w:rPr>
          <w:rFonts w:ascii="Arial" w:hAnsi="Arial"/>
        </w:rPr>
      </w:pPr>
      <w:r w:rsidRPr="00CA2EAA">
        <w:rPr>
          <w:rFonts w:ascii="Arial" w:hAnsi="Arial"/>
        </w:rPr>
        <w:t>Re-derived parameters are calculated using the same methods as were used in step 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5A5408E9" w14:textId="77777777" w:rsidR="00E13A32" w:rsidRPr="00556626" w:rsidRDefault="00E13A32" w:rsidP="00E13A32">
      <w:pPr>
        <w:jc w:val="both"/>
        <w:rPr>
          <w:rFonts w:ascii="Arial" w:hAnsi="Arial"/>
        </w:rPr>
      </w:pPr>
      <w:bookmarkStart w:id="12" w:name="OLE_LINK2"/>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64E6C249" w14:textId="77777777" w:rsidR="00E13A32" w:rsidRDefault="00E13A32" w:rsidP="00E13A32">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(Cell 1 </w:t>
      </w:r>
      <w:r w:rsidRPr="00556626">
        <w:rPr>
          <w:rFonts w:ascii="Arial" w:hAnsi="Arial"/>
        </w:rPr>
        <w:t>Es/</w:t>
      </w:r>
      <w:proofErr w:type="spellStart"/>
      <w:r>
        <w:rPr>
          <w:rFonts w:ascii="Arial" w:hAnsi="Arial"/>
        </w:rPr>
        <w:t>Noc</w:t>
      </w:r>
      <w:proofErr w:type="spellEnd"/>
      <w:r>
        <w:rPr>
          <w:rFonts w:ascii="Arial" w:hAnsi="Arial"/>
        </w:rPr>
        <w:t xml:space="preserv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w:t>
      </w: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rPr>
        <w:t>).</w:t>
      </w:r>
      <w:r w:rsidRPr="00556626">
        <w:rPr>
          <w:rFonts w:ascii="Arial" w:hAnsi="Arial"/>
        </w:rPr>
        <w:t xml:space="preserve"> </w:t>
      </w:r>
      <w:r>
        <w:rPr>
          <w:rFonts w:ascii="Arial" w:hAnsi="Arial"/>
        </w:rPr>
        <w:t xml:space="preserve">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3B85D17" w14:textId="77777777" w:rsidR="00E13A32" w:rsidRDefault="00E13A32" w:rsidP="00E13A32">
      <w:pPr>
        <w:jc w:val="both"/>
        <w:rPr>
          <w:rFonts w:ascii="Arial" w:hAnsi="Arial"/>
          <w:lang w:eastAsia="zh-CN"/>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bookmarkEnd w:id="12"/>
    <w:p w14:paraId="2F65834A" w14:textId="4B483A91" w:rsidR="006E1976" w:rsidRPr="00FC6D71" w:rsidRDefault="00A85E98" w:rsidP="006E1976">
      <w:pPr>
        <w:pStyle w:val="tdoc-header"/>
        <w:autoSpaceDE w:val="0"/>
        <w:autoSpaceDN w:val="0"/>
        <w:adjustRightInd w:val="0"/>
        <w:spacing w:before="240" w:after="180"/>
        <w:outlineLvl w:val="0"/>
        <w:rPr>
          <w:b/>
          <w:noProof w:val="0"/>
          <w:lang w:eastAsia="zh-CN"/>
        </w:rPr>
      </w:pPr>
      <w:r>
        <w:rPr>
          <w:b/>
          <w:noProof w:val="0"/>
        </w:rPr>
        <w:t>5</w:t>
      </w:r>
      <w:r w:rsidR="006E1976" w:rsidRPr="00761979">
        <w:rPr>
          <w:b/>
          <w:noProof w:val="0"/>
        </w:rPr>
        <w:t>. Treatment of</w:t>
      </w:r>
      <w:r w:rsidR="00155CC7">
        <w:rPr>
          <w:b/>
          <w:noProof w:val="0"/>
        </w:rPr>
        <w:t xml:space="preserve"> other similar</w:t>
      </w:r>
      <w:r w:rsidR="006E1976">
        <w:rPr>
          <w:rFonts w:hint="eastAsia"/>
          <w:b/>
          <w:noProof w:val="0"/>
          <w:lang w:eastAsia="zh-CN"/>
        </w:rPr>
        <w:t xml:space="preserve"> </w:t>
      </w:r>
      <w:r w:rsidR="006E1976">
        <w:rPr>
          <w:b/>
          <w:noProof w:val="0"/>
          <w:lang w:eastAsia="zh-CN"/>
        </w:rPr>
        <w:t>test case</w:t>
      </w:r>
      <w:r w:rsidR="00155CC7">
        <w:rPr>
          <w:b/>
          <w:noProof w:val="0"/>
          <w:lang w:eastAsia="zh-CN"/>
        </w:rPr>
        <w:t>s</w:t>
      </w:r>
    </w:p>
    <w:p w14:paraId="68C9CD36" w14:textId="036D0A99" w:rsidR="001E41F3" w:rsidRPr="006E1976" w:rsidRDefault="00155CC7" w:rsidP="00EE0968">
      <w:pPr>
        <w:jc w:val="both"/>
      </w:pPr>
      <w:r>
        <w:rPr>
          <w:rFonts w:ascii="Arial" w:hAnsi="Arial"/>
        </w:rPr>
        <w:t>No other similar test cases have been identified so far.</w:t>
      </w:r>
    </w:p>
    <w:sectPr w:rsidR="001E41F3" w:rsidRPr="006E197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0F58" w14:textId="77777777" w:rsidR="00943CAD" w:rsidRDefault="00943CAD">
      <w:r>
        <w:separator/>
      </w:r>
    </w:p>
  </w:endnote>
  <w:endnote w:type="continuationSeparator" w:id="0">
    <w:p w14:paraId="7D17F78F" w14:textId="77777777" w:rsidR="00943CAD" w:rsidRDefault="0094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v4.2.0">
    <w:altName w:val="Microsoft YaHei"/>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00001"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DBE0D" w14:textId="77777777" w:rsidR="00943CAD" w:rsidRDefault="00943CAD">
      <w:r>
        <w:separator/>
      </w:r>
    </w:p>
  </w:footnote>
  <w:footnote w:type="continuationSeparator" w:id="0">
    <w:p w14:paraId="0F838769" w14:textId="77777777" w:rsidR="00943CAD" w:rsidRDefault="0094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5"/>
  </w:num>
  <w:num w:numId="6">
    <w:abstractNumId w:val="8"/>
  </w:num>
  <w:num w:numId="7">
    <w:abstractNumId w:val="4"/>
  </w:num>
  <w:num w:numId="8">
    <w:abstractNumId w:val="2"/>
  </w:num>
  <w:num w:numId="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077A"/>
    <w:rsid w:val="00066674"/>
    <w:rsid w:val="00085D0F"/>
    <w:rsid w:val="00091F87"/>
    <w:rsid w:val="00095A78"/>
    <w:rsid w:val="000A522A"/>
    <w:rsid w:val="000A6394"/>
    <w:rsid w:val="000A6FD2"/>
    <w:rsid w:val="000B7FED"/>
    <w:rsid w:val="000C038A"/>
    <w:rsid w:val="000C6598"/>
    <w:rsid w:val="000C7C8C"/>
    <w:rsid w:val="000D09DB"/>
    <w:rsid w:val="000D44B3"/>
    <w:rsid w:val="000D6705"/>
    <w:rsid w:val="000E56CE"/>
    <w:rsid w:val="000F0328"/>
    <w:rsid w:val="000F14F8"/>
    <w:rsid w:val="001078F8"/>
    <w:rsid w:val="00133D46"/>
    <w:rsid w:val="001365D6"/>
    <w:rsid w:val="0014109A"/>
    <w:rsid w:val="001432F3"/>
    <w:rsid w:val="00145D43"/>
    <w:rsid w:val="00155CC7"/>
    <w:rsid w:val="00156E34"/>
    <w:rsid w:val="00166950"/>
    <w:rsid w:val="001729E6"/>
    <w:rsid w:val="001771F1"/>
    <w:rsid w:val="00181E5D"/>
    <w:rsid w:val="00192C46"/>
    <w:rsid w:val="001A08B3"/>
    <w:rsid w:val="001A0E88"/>
    <w:rsid w:val="001A6C84"/>
    <w:rsid w:val="001A7B60"/>
    <w:rsid w:val="001B52F0"/>
    <w:rsid w:val="001B616C"/>
    <w:rsid w:val="001B7A65"/>
    <w:rsid w:val="001C2C74"/>
    <w:rsid w:val="001D1CCF"/>
    <w:rsid w:val="001E41F3"/>
    <w:rsid w:val="001F40F0"/>
    <w:rsid w:val="002246E5"/>
    <w:rsid w:val="00236310"/>
    <w:rsid w:val="0026004D"/>
    <w:rsid w:val="002640DD"/>
    <w:rsid w:val="00275D12"/>
    <w:rsid w:val="00284FEB"/>
    <w:rsid w:val="002860C4"/>
    <w:rsid w:val="00291EA3"/>
    <w:rsid w:val="002A6A19"/>
    <w:rsid w:val="002B5741"/>
    <w:rsid w:val="002E472E"/>
    <w:rsid w:val="002F2EE1"/>
    <w:rsid w:val="00305409"/>
    <w:rsid w:val="00314F93"/>
    <w:rsid w:val="003245C7"/>
    <w:rsid w:val="00330461"/>
    <w:rsid w:val="003323C0"/>
    <w:rsid w:val="003373FF"/>
    <w:rsid w:val="003609EF"/>
    <w:rsid w:val="0036231A"/>
    <w:rsid w:val="00362541"/>
    <w:rsid w:val="00374DD4"/>
    <w:rsid w:val="00382E48"/>
    <w:rsid w:val="00395757"/>
    <w:rsid w:val="003A4C3D"/>
    <w:rsid w:val="003B0A47"/>
    <w:rsid w:val="003B2D52"/>
    <w:rsid w:val="003B5D65"/>
    <w:rsid w:val="003B6E47"/>
    <w:rsid w:val="003E1A36"/>
    <w:rsid w:val="003F0739"/>
    <w:rsid w:val="00410371"/>
    <w:rsid w:val="004242F1"/>
    <w:rsid w:val="0043254D"/>
    <w:rsid w:val="00442ECF"/>
    <w:rsid w:val="004521AF"/>
    <w:rsid w:val="004570B1"/>
    <w:rsid w:val="00457F9F"/>
    <w:rsid w:val="004B75B7"/>
    <w:rsid w:val="004D4A7A"/>
    <w:rsid w:val="0051580D"/>
    <w:rsid w:val="00530D0A"/>
    <w:rsid w:val="00547111"/>
    <w:rsid w:val="00574312"/>
    <w:rsid w:val="0057534C"/>
    <w:rsid w:val="00590D27"/>
    <w:rsid w:val="0059195A"/>
    <w:rsid w:val="00591E3C"/>
    <w:rsid w:val="00592D74"/>
    <w:rsid w:val="00593730"/>
    <w:rsid w:val="005E2C44"/>
    <w:rsid w:val="005F6D48"/>
    <w:rsid w:val="00621188"/>
    <w:rsid w:val="006257ED"/>
    <w:rsid w:val="00632D83"/>
    <w:rsid w:val="00665C47"/>
    <w:rsid w:val="006760C2"/>
    <w:rsid w:val="0069191B"/>
    <w:rsid w:val="00692570"/>
    <w:rsid w:val="00695808"/>
    <w:rsid w:val="006B46FB"/>
    <w:rsid w:val="006B77DA"/>
    <w:rsid w:val="006D759C"/>
    <w:rsid w:val="006E1976"/>
    <w:rsid w:val="006E21FB"/>
    <w:rsid w:val="006E53F6"/>
    <w:rsid w:val="00701BDD"/>
    <w:rsid w:val="00702246"/>
    <w:rsid w:val="00715F31"/>
    <w:rsid w:val="007206CF"/>
    <w:rsid w:val="007300C3"/>
    <w:rsid w:val="007352A3"/>
    <w:rsid w:val="00747BEF"/>
    <w:rsid w:val="00775A9D"/>
    <w:rsid w:val="007771B1"/>
    <w:rsid w:val="00792342"/>
    <w:rsid w:val="007977A8"/>
    <w:rsid w:val="007B0B24"/>
    <w:rsid w:val="007B3883"/>
    <w:rsid w:val="007B512A"/>
    <w:rsid w:val="007B6941"/>
    <w:rsid w:val="007C2097"/>
    <w:rsid w:val="007C6688"/>
    <w:rsid w:val="007C7FD1"/>
    <w:rsid w:val="007D5187"/>
    <w:rsid w:val="007D6A07"/>
    <w:rsid w:val="007E405B"/>
    <w:rsid w:val="007F46A1"/>
    <w:rsid w:val="007F6A37"/>
    <w:rsid w:val="007F7259"/>
    <w:rsid w:val="008040A8"/>
    <w:rsid w:val="00807681"/>
    <w:rsid w:val="00813EAC"/>
    <w:rsid w:val="008279FA"/>
    <w:rsid w:val="00833C71"/>
    <w:rsid w:val="008626E7"/>
    <w:rsid w:val="00870EE7"/>
    <w:rsid w:val="00874C9C"/>
    <w:rsid w:val="00877F14"/>
    <w:rsid w:val="0088431A"/>
    <w:rsid w:val="008863B9"/>
    <w:rsid w:val="008A45A6"/>
    <w:rsid w:val="008A5906"/>
    <w:rsid w:val="008A5F44"/>
    <w:rsid w:val="008A653E"/>
    <w:rsid w:val="008C25C0"/>
    <w:rsid w:val="008C29D4"/>
    <w:rsid w:val="008E3E14"/>
    <w:rsid w:val="008E7214"/>
    <w:rsid w:val="008F1423"/>
    <w:rsid w:val="008F3789"/>
    <w:rsid w:val="008F686C"/>
    <w:rsid w:val="009148DE"/>
    <w:rsid w:val="00914BDC"/>
    <w:rsid w:val="00915DF7"/>
    <w:rsid w:val="00924512"/>
    <w:rsid w:val="00941E30"/>
    <w:rsid w:val="00943CAD"/>
    <w:rsid w:val="00954A05"/>
    <w:rsid w:val="009561E7"/>
    <w:rsid w:val="009777D9"/>
    <w:rsid w:val="00991B88"/>
    <w:rsid w:val="009A5753"/>
    <w:rsid w:val="009A579D"/>
    <w:rsid w:val="009C32A9"/>
    <w:rsid w:val="009E3297"/>
    <w:rsid w:val="009F5A41"/>
    <w:rsid w:val="009F734F"/>
    <w:rsid w:val="00A02BA8"/>
    <w:rsid w:val="00A10A65"/>
    <w:rsid w:val="00A1743A"/>
    <w:rsid w:val="00A2308D"/>
    <w:rsid w:val="00A246B6"/>
    <w:rsid w:val="00A31789"/>
    <w:rsid w:val="00A33E6E"/>
    <w:rsid w:val="00A34BD6"/>
    <w:rsid w:val="00A47E70"/>
    <w:rsid w:val="00A50CF0"/>
    <w:rsid w:val="00A55095"/>
    <w:rsid w:val="00A7671C"/>
    <w:rsid w:val="00A85A22"/>
    <w:rsid w:val="00A85E98"/>
    <w:rsid w:val="00AA2CBC"/>
    <w:rsid w:val="00AB480B"/>
    <w:rsid w:val="00AC5820"/>
    <w:rsid w:val="00AD1CD8"/>
    <w:rsid w:val="00AF3B44"/>
    <w:rsid w:val="00AF63BA"/>
    <w:rsid w:val="00B05CCC"/>
    <w:rsid w:val="00B258BB"/>
    <w:rsid w:val="00B331F4"/>
    <w:rsid w:val="00B35BAD"/>
    <w:rsid w:val="00B363DA"/>
    <w:rsid w:val="00B37E96"/>
    <w:rsid w:val="00B56CD8"/>
    <w:rsid w:val="00B67B97"/>
    <w:rsid w:val="00B968C8"/>
    <w:rsid w:val="00BA2237"/>
    <w:rsid w:val="00BA2BDA"/>
    <w:rsid w:val="00BA3EC5"/>
    <w:rsid w:val="00BA51D9"/>
    <w:rsid w:val="00BB5DFC"/>
    <w:rsid w:val="00BC0CA7"/>
    <w:rsid w:val="00BD0082"/>
    <w:rsid w:val="00BD279D"/>
    <w:rsid w:val="00BD6BB8"/>
    <w:rsid w:val="00C06A5E"/>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A32"/>
    <w:rsid w:val="00E13F3D"/>
    <w:rsid w:val="00E34898"/>
    <w:rsid w:val="00E34C34"/>
    <w:rsid w:val="00E671A3"/>
    <w:rsid w:val="00E7092E"/>
    <w:rsid w:val="00E77DC7"/>
    <w:rsid w:val="00E936BE"/>
    <w:rsid w:val="00EB09B7"/>
    <w:rsid w:val="00EB43B0"/>
    <w:rsid w:val="00EC171C"/>
    <w:rsid w:val="00EE0968"/>
    <w:rsid w:val="00EE2069"/>
    <w:rsid w:val="00EE7D7C"/>
    <w:rsid w:val="00F07CE0"/>
    <w:rsid w:val="00F12C53"/>
    <w:rsid w:val="00F22447"/>
    <w:rsid w:val="00F24941"/>
    <w:rsid w:val="00F25D98"/>
    <w:rsid w:val="00F300FB"/>
    <w:rsid w:val="00F65346"/>
    <w:rsid w:val="00F87AF9"/>
    <w:rsid w:val="00FA2AFF"/>
    <w:rsid w:val="00FA4B49"/>
    <w:rsid w:val="00FB0B57"/>
    <w:rsid w:val="00FB357D"/>
    <w:rsid w:val="00FB6386"/>
    <w:rsid w:val="00FC5127"/>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basedOn w:val="Normal"/>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krishnat\Downloads\RAN5\RAN5-101\38.521-4%205.2.2.1.15%20TT\38.521-4%205.2.2.1.15%20TT%20v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rishnat\Downloads\RAN5\RAN5-101\38.521-4%205.2.2.1.15%20TT\38.521-4%205.2.2.1.15%20TT%20v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latin typeface="+mn-lt"/>
                <a:ea typeface="Arial Unicode MS" pitchFamily="34" charset="-122"/>
                <a:cs typeface="Times New Roman" pitchFamily="18" charset="0"/>
              </a:rPr>
              <a:t>All power in Channel</a:t>
            </a:r>
            <a:r>
              <a:rPr lang="en-US" altLang="zh-CN" sz="1600" baseline="0">
                <a:latin typeface="+mn-lt"/>
                <a:ea typeface="Arial Unicode MS" pitchFamily="34" charset="-122"/>
                <a:cs typeface="Times New Roman" pitchFamily="18" charset="0"/>
              </a:rPr>
              <a:t> BW</a:t>
            </a:r>
            <a:endParaRPr lang="zh-CN" sz="1600">
              <a:latin typeface="+mn-lt"/>
              <a:ea typeface="Arial Unicode MS" pitchFamily="34" charset="-122"/>
              <a:cs typeface="Times New Roman" pitchFamily="18" charset="0"/>
            </a:endParaRPr>
          </a:p>
        </c:rich>
      </c:tx>
      <c:overlay val="0"/>
      <c:spPr>
        <a:noFill/>
        <a:ln w="25400">
          <a:noFill/>
        </a:ln>
      </c:spPr>
    </c:title>
    <c:autoTitleDeleted val="0"/>
    <c:plotArea>
      <c:layout/>
      <c:pieChart>
        <c:varyColors val="1"/>
        <c:ser>
          <c:idx val="0"/>
          <c:order val="0"/>
          <c:dPt>
            <c:idx val="0"/>
            <c:bubble3D val="0"/>
            <c:extLst>
              <c:ext xmlns:c16="http://schemas.microsoft.com/office/drawing/2014/chart" uri="{C3380CC4-5D6E-409C-BE32-E72D297353CC}">
                <c16:uniqueId val="{00000000-CCD1-48AB-9ECD-C104FF1880E7}"/>
              </c:ext>
            </c:extLst>
          </c:dPt>
          <c:dPt>
            <c:idx val="1"/>
            <c:bubble3D val="0"/>
            <c:extLst>
              <c:ext xmlns:c16="http://schemas.microsoft.com/office/drawing/2014/chart" uri="{C3380CC4-5D6E-409C-BE32-E72D297353CC}">
                <c16:uniqueId val="{00000001-CCD1-48AB-9ECD-C104FF1880E7}"/>
              </c:ext>
            </c:extLst>
          </c:dPt>
          <c:dPt>
            <c:idx val="2"/>
            <c:bubble3D val="0"/>
            <c:extLst>
              <c:ext xmlns:c16="http://schemas.microsoft.com/office/drawing/2014/chart" uri="{C3380CC4-5D6E-409C-BE32-E72D297353CC}">
                <c16:uniqueId val="{00000002-CCD1-48AB-9ECD-C104FF1880E7}"/>
              </c:ext>
            </c:extLst>
          </c:dPt>
          <c:dPt>
            <c:idx val="3"/>
            <c:bubble3D val="0"/>
            <c:extLst>
              <c:ext xmlns:c16="http://schemas.microsoft.com/office/drawing/2014/chart" uri="{C3380CC4-5D6E-409C-BE32-E72D297353CC}">
                <c16:uniqueId val="{00000003-CCD1-48AB-9ECD-C104FF1880E7}"/>
              </c:ext>
            </c:extLst>
          </c:dPt>
          <c:dLbls>
            <c:dLbl>
              <c:idx val="0"/>
              <c:layout>
                <c:manualLayout>
                  <c:x val="0.29209110261868731"/>
                  <c:y val="2.2253658970594777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CD1-48AB-9ECD-C104FF1880E7}"/>
                </c:ext>
              </c:extLst>
            </c:dLbl>
            <c:dLbl>
              <c:idx val="3"/>
              <c:layout>
                <c:manualLayout>
                  <c:x val="-0.27691229150102165"/>
                  <c:y val="0.12784234174118067"/>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CD1-48AB-9ECD-C104FF1880E7}"/>
                </c:ext>
              </c:extLst>
            </c:dLbl>
            <c:numFmt formatCode="0.0\ %"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'TC 5.2.2.1.15 Test1'!$K$12:$K$15</c:f>
              <c:strCache>
                <c:ptCount val="4"/>
                <c:pt idx="0">
                  <c:v>Noc</c:v>
                </c:pt>
                <c:pt idx="1">
                  <c:v>Wanted Cell 1</c:v>
                </c:pt>
                <c:pt idx="2">
                  <c:v>Inteferer Cell 2</c:v>
                </c:pt>
                <c:pt idx="3">
                  <c:v>Inteferer Cell 3</c:v>
                </c:pt>
              </c:strCache>
            </c:strRef>
          </c:cat>
          <c:val>
            <c:numRef>
              <c:f>'TC 5.2.2.1.15 Test1'!$C$13:$F$13</c:f>
              <c:numCache>
                <c:formatCode>0.000</c:formatCode>
                <c:ptCount val="4"/>
                <c:pt idx="0">
                  <c:v>0.11522789988699891</c:v>
                </c:pt>
                <c:pt idx="1">
                  <c:v>3.9953759091077639</c:v>
                </c:pt>
                <c:pt idx="2">
                  <c:v>0.6895371136682984</c:v>
                </c:pt>
                <c:pt idx="3">
                  <c:v>0.19523498644470269</c:v>
                </c:pt>
              </c:numCache>
            </c:numRef>
          </c:val>
          <c:extLst>
            <c:ext xmlns:c16="http://schemas.microsoft.com/office/drawing/2014/chart" uri="{C3380CC4-5D6E-409C-BE32-E72D297353CC}">
              <c16:uniqueId val="{00000004-CCD1-48AB-9ECD-C104FF1880E7}"/>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600"/>
              <a:t>Power in Noc</a:t>
            </a:r>
            <a:r>
              <a:rPr lang="en-US"/>
              <a:t>'</a:t>
            </a:r>
          </a:p>
        </c:rich>
      </c:tx>
      <c:layout>
        <c:manualLayout>
          <c:xMode val="edge"/>
          <c:yMode val="edge"/>
          <c:x val="0.29345833333333338"/>
          <c:y val="3.2073310423825885E-2"/>
        </c:manualLayout>
      </c:layout>
      <c:overlay val="0"/>
    </c:title>
    <c:autoTitleDeleted val="0"/>
    <c:plotArea>
      <c:layout/>
      <c:pieChart>
        <c:varyColors val="1"/>
        <c:ser>
          <c:idx val="0"/>
          <c:order val="0"/>
          <c:dPt>
            <c:idx val="0"/>
            <c:bubble3D val="0"/>
            <c:extLst>
              <c:ext xmlns:c16="http://schemas.microsoft.com/office/drawing/2014/chart" uri="{C3380CC4-5D6E-409C-BE32-E72D297353CC}">
                <c16:uniqueId val="{00000000-05FE-4C38-926B-BD7DE22D7677}"/>
              </c:ext>
            </c:extLst>
          </c:dPt>
          <c:dPt>
            <c:idx val="1"/>
            <c:bubble3D val="0"/>
            <c:extLst>
              <c:ext xmlns:c16="http://schemas.microsoft.com/office/drawing/2014/chart" uri="{C3380CC4-5D6E-409C-BE32-E72D297353CC}">
                <c16:uniqueId val="{00000001-05FE-4C38-926B-BD7DE22D7677}"/>
              </c:ext>
            </c:extLst>
          </c:dPt>
          <c:dPt>
            <c:idx val="2"/>
            <c:bubble3D val="0"/>
            <c:extLst>
              <c:ext xmlns:c16="http://schemas.microsoft.com/office/drawing/2014/chart" uri="{C3380CC4-5D6E-409C-BE32-E72D297353CC}">
                <c16:uniqueId val="{00000002-05FE-4C38-926B-BD7DE22D7677}"/>
              </c:ext>
            </c:extLst>
          </c:dPt>
          <c:dLbls>
            <c:dLbl>
              <c:idx val="0"/>
              <c:layout>
                <c:manualLayout>
                  <c:x val="0.27948392388451443"/>
                  <c:y val="-4.4234831470808415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05FE-4C38-926B-BD7DE22D7677}"/>
                </c:ext>
              </c:extLst>
            </c:dLbl>
            <c:dLbl>
              <c:idx val="2"/>
              <c:layout>
                <c:manualLayout>
                  <c:x val="-0.21662500000000001"/>
                  <c:y val="0.11722524375174753"/>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05FE-4C38-926B-BD7DE22D7677}"/>
                </c:ext>
              </c:extLst>
            </c:dLbl>
            <c:numFmt formatCode="0.0\ %"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'TC 5.2.2.1.15 Test1'!$P$12:$P$14</c:f>
              <c:strCache>
                <c:ptCount val="3"/>
                <c:pt idx="0">
                  <c:v>Noc</c:v>
                </c:pt>
                <c:pt idx="1">
                  <c:v>Inteferer Cell 2</c:v>
                </c:pt>
                <c:pt idx="2">
                  <c:v>Inteferer Cell 3</c:v>
                </c:pt>
              </c:strCache>
            </c:strRef>
          </c:cat>
          <c:val>
            <c:numRef>
              <c:f>('TC 5.2.2.1.15 Test1'!$C$13,'TC 5.2.2.1.15 Test1'!$E$13,'TC 5.2.2.1.15 Test1'!$F$13)</c:f>
              <c:numCache>
                <c:formatCode>0.000</c:formatCode>
                <c:ptCount val="3"/>
                <c:pt idx="0">
                  <c:v>0.11522789988699891</c:v>
                </c:pt>
                <c:pt idx="1">
                  <c:v>0.6895371136682984</c:v>
                </c:pt>
                <c:pt idx="2">
                  <c:v>0.19523498644470269</c:v>
                </c:pt>
              </c:numCache>
            </c:numRef>
          </c:val>
          <c:extLst>
            <c:ext xmlns:c16="http://schemas.microsoft.com/office/drawing/2014/chart" uri="{C3380CC4-5D6E-409C-BE32-E72D297353CC}">
              <c16:uniqueId val="{00000003-05FE-4C38-926B-BD7DE22D7677}"/>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1812</TotalTime>
  <Pages>6</Pages>
  <Words>2025</Words>
  <Characters>11543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Krishna Tirumalai</cp:lastModifiedBy>
  <cp:revision>179</cp:revision>
  <cp:lastPrinted>1900-01-01T08:00:00Z</cp:lastPrinted>
  <dcterms:created xsi:type="dcterms:W3CDTF">2020-02-03T08:32:00Z</dcterms:created>
  <dcterms:modified xsi:type="dcterms:W3CDTF">2023-10-20T20:04:00Z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